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482" w:afterAutospacing="0" w:line="22" w:lineRule="atLeast"/>
        <w:ind w:left="0" w:right="0"/>
        <w:jc w:val="center"/>
        <w:rPr>
          <w:rFonts w:ascii="微软雅黑" w:hAnsi="微软雅黑" w:eastAsia="微软雅黑" w:cs="微软雅黑"/>
          <w:i w:val="0"/>
          <w:caps w:val="0"/>
          <w:color w:val="005C6B"/>
          <w:spacing w:val="0"/>
          <w:sz w:val="31"/>
          <w:szCs w:val="31"/>
          <w:bdr w:val="none" w:color="auto" w:sz="0" w:space="0"/>
          <w:shd w:val="clear" w:fill="FFFFFF"/>
        </w:rPr>
      </w:pPr>
      <w:r>
        <w:rPr>
          <w:rFonts w:ascii="微软雅黑" w:hAnsi="微软雅黑" w:eastAsia="微软雅黑" w:cs="微软雅黑"/>
          <w:i w:val="0"/>
          <w:caps w:val="0"/>
          <w:color w:val="005C6B"/>
          <w:spacing w:val="0"/>
          <w:sz w:val="31"/>
          <w:szCs w:val="31"/>
          <w:bdr w:val="none" w:color="auto" w:sz="0" w:space="0"/>
          <w:shd w:val="clear" w:fill="FFFFFF"/>
        </w:rPr>
        <w:t>关于下发2020-2021学年秋季学期教师教学工作指引并提交本科课程教师教学形式统计情况的通知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482" w:afterAutospacing="0" w:line="22" w:lineRule="atLeast"/>
        <w:ind w:left="0" w:right="0"/>
        <w:jc w:val="center"/>
        <w:rPr>
          <w:rFonts w:hint="eastAsia"/>
        </w:rPr>
      </w:pPr>
      <w:r>
        <w:rPr>
          <w:rFonts w:hint="eastAsia"/>
          <w:sz w:val="21"/>
          <w:szCs w:val="21"/>
        </w:rPr>
        <w:t>发布单位：教学研究科 [2020-08-24 15:00:45] </w:t>
      </w:r>
      <w:r>
        <w:rPr>
          <w:rFonts w:hint="eastAsia"/>
          <w:sz w:val="21"/>
          <w:szCs w:val="21"/>
        </w:rPr>
        <w:fldChar w:fldCharType="begin"/>
      </w:r>
      <w:r>
        <w:rPr>
          <w:rFonts w:hint="eastAsia"/>
          <w:sz w:val="21"/>
          <w:szCs w:val="21"/>
        </w:rPr>
        <w:instrText xml:space="preserve"> HYPERLINK "https://www.jnu.edu.cn/2020/0824/c2619a509317/javascript:void(0);" </w:instrText>
      </w:r>
      <w:r>
        <w:rPr>
          <w:rFonts w:hint="eastAsia"/>
          <w:sz w:val="21"/>
          <w:szCs w:val="21"/>
        </w:rPr>
        <w:fldChar w:fldCharType="separate"/>
      </w:r>
      <w:r>
        <w:rPr>
          <w:rFonts w:hint="eastAsia"/>
          <w:sz w:val="21"/>
          <w:szCs w:val="21"/>
        </w:rPr>
        <w:t>打印此信息</w:t>
      </w:r>
      <w:r>
        <w:rPr>
          <w:rFonts w:hint="eastAsia"/>
          <w:sz w:val="21"/>
          <w:szCs w:val="21"/>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jc w:val="left"/>
        <w:rPr>
          <w:rFonts w:hint="eastAsia" w:ascii="微软雅黑" w:hAnsi="微软雅黑" w:eastAsia="微软雅黑" w:cs="微软雅黑"/>
          <w:color w:val="171717"/>
          <w:sz w:val="21"/>
          <w:szCs w:val="21"/>
        </w:rPr>
      </w:pPr>
      <w:r>
        <w:rPr>
          <w:rFonts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各校区、各教学单位及任课教师：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根据《暨南大学2020-2021学年秋季学期全日制本科生开学相关工作通知》要求，学校确定秋季学期正式上课时间为2020年9月8日。从9月8日起，在疫情防控期间全日制本科教学结合授课对象，根据课程性质分类实施不同教学形式。对于授课对象全部为内招生的教学班恢复线下课堂教学；对于授课对象全部为外招生的教学班，如该班学生因疫情影响全部无法返校，则该教学班实施线上教学，如该班学生有部分已经返校，部分无法返校，则该教学班开展线下课堂教学与线上教学同步的教学形式；对于内招生、外招生混合的教学班开展线下课堂教学与线上教学同步的教学形式；对于跨校区的辅修学士学位（双学位）课程实施线上教学；通识教育选修课程除已按慕课开设的课程之外，其他课程实施线下课堂教学与线上教学相结合的教学形式。现将有关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一、下发2020-2021学年秋季学期教师教学工作指引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学校制定“暨南大学2020-2021学年秋季学期教师教学工作指引（全日制本科教学）》”（见附件1），现下发给各教学单位和任课教师，请紧扣教学工作指引，各司其职，共同完成疫情防控期间本科课程线上教学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二、提交本科课程教师教学形式统计情况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2020-2021学年秋季学期本科生课程教学任务见附件2，任课教师可查询秋季学期课程。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任课教师依据所在单位要求，结合授课对象，根据课程性质分类实施不同教学形式。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各任课教师须于</w:t>
      </w: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8月27日</w:t>
      </w: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前将填写好的“</w:t>
      </w: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本科课程教师教学形式统计表</w:t>
      </w: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”（附件3）交至学院教科办（无教科办单位均报送至教学单位办公室）。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各教学单位负责在</w:t>
      </w: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8月29日前将汇总后的“本科课程教师教学形式统计表</w:t>
      </w: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”电子版发至jnu85225282@126.com，盖章纸质版报送至教务处（行政办公楼226室，李伟老师）。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教务处汇总并核对全校本科课程信息，反馈至各教学单位。由各教学单位于9月3日起在本单位网站及时对外公布本教学单位教师授课信息（含通识教育选修课）。通识教育必修课由开课教师所在教学单位对外公布，以便广大学生知悉所选课程对应平台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三、其他注意事项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对于确因疫情原因而暂时无法返校的任课教师，在向所在教学单位和教务处报备后，应开展线上授课，如因所在地疫情原因确实无法开展线上教学的，由任课教师提出并由教师所在教学单位制定替代性方案，报教务处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Style w:val="7"/>
          <w:rFonts w:hint="eastAsia" w:ascii="仿宋_GB2312" w:hAnsi="仿宋_GB2312" w:eastAsia="仿宋_GB2312" w:cs="仿宋_GB2312"/>
          <w:b/>
          <w:i w:val="0"/>
          <w:caps w:val="0"/>
          <w:color w:val="171717"/>
          <w:spacing w:val="0"/>
          <w:kern w:val="0"/>
          <w:sz w:val="25"/>
          <w:szCs w:val="25"/>
          <w:bdr w:val="none" w:color="auto" w:sz="0" w:space="0"/>
          <w:shd w:val="clear" w:fill="FFFFFF"/>
          <w:lang w:val="en-US" w:eastAsia="zh-CN" w:bidi="ar"/>
        </w:rPr>
        <w:t>9月5日（周六）前，</w:t>
      </w: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任课教师可登录“综合教务管理系统”自行下载教学班学生名单，并在“雨课堂”等平台发布授课公告以及登录指引等注意事项。同时，任课老师应建立课程QQ群或微信群等其他线上联系方式，作为课程沟通的补充或后备手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44"/>
        <w:jc w:val="left"/>
        <w:rPr>
          <w:rFonts w:hint="eastAsia" w:ascii="微软雅黑" w:hAnsi="微软雅黑" w:eastAsia="微软雅黑" w:cs="微软雅黑"/>
          <w:color w:val="171717"/>
          <w:sz w:val="21"/>
          <w:szCs w:val="21"/>
        </w:rPr>
      </w:pPr>
      <w:r>
        <w:rPr>
          <w:rFonts w:hint="eastAsia" w:ascii="仿宋_GB2312" w:hAnsi="仿宋_GB2312" w:eastAsia="仿宋_GB2312" w:cs="仿宋_GB2312"/>
          <w:i w:val="0"/>
          <w:caps w:val="0"/>
          <w:color w:val="171717"/>
          <w:spacing w:val="0"/>
          <w:kern w:val="0"/>
          <w:sz w:val="25"/>
          <w:szCs w:val="25"/>
          <w:bdr w:val="none" w:color="auto" w:sz="0" w:space="0"/>
          <w:shd w:val="clear" w:fill="FFFFFF"/>
          <w:lang w:val="en-US" w:eastAsia="zh-CN" w:bidi="ar"/>
        </w:rPr>
        <w:t>未尽事宜，可向教务处相关业务科室咨询：</w:t>
      </w:r>
    </w:p>
    <w:p>
      <w:pPr>
        <w:rPr>
          <w:rFonts w:hint="eastAsia"/>
          <w:lang w:val="en-US" w:eastAsia="zh-CN"/>
        </w:rPr>
        <w:sectPr>
          <w:footerReference r:id="rId3" w:type="default"/>
          <w:pgSz w:w="11906" w:h="16838"/>
          <w:pgMar w:top="567" w:right="567" w:bottom="567" w:left="1134" w:header="851" w:footer="992" w:gutter="0"/>
          <w:paperSrc/>
          <w:cols w:space="0" w:num="1"/>
          <w:rtlGutter w:val="0"/>
          <w:docGrid w:type="lines" w:linePitch="312" w:charSpace="0"/>
        </w:sectPr>
      </w:pPr>
    </w:p>
    <w:p>
      <w:pPr>
        <w:rPr>
          <w:rFonts w:hint="eastAsia"/>
        </w:rPr>
      </w:pPr>
      <w:r>
        <w:rPr>
          <w:rFonts w:hint="eastAsia"/>
          <w:lang w:val="en-US" w:eastAsia="zh-CN"/>
        </w:rPr>
        <w:t>实践教学科：85228320、85220034</w:t>
      </w:r>
    </w:p>
    <w:p>
      <w:pPr>
        <w:rPr>
          <w:rFonts w:hint="eastAsia"/>
        </w:rPr>
      </w:pPr>
      <w:r>
        <w:rPr>
          <w:rFonts w:hint="eastAsia"/>
          <w:lang w:val="en-US" w:eastAsia="zh-CN"/>
        </w:rPr>
        <w:t>教务科：85226556、85221231</w:t>
      </w:r>
    </w:p>
    <w:p>
      <w:pPr>
        <w:rPr>
          <w:rFonts w:hint="eastAsia"/>
        </w:rPr>
      </w:pPr>
      <w:r>
        <w:rPr>
          <w:rFonts w:hint="eastAsia"/>
          <w:lang w:val="en-US" w:eastAsia="zh-CN"/>
        </w:rPr>
        <w:t>学籍科：85220035、85227693</w:t>
      </w:r>
    </w:p>
    <w:p>
      <w:pPr>
        <w:rPr>
          <w:rFonts w:hint="eastAsia"/>
        </w:rPr>
      </w:pPr>
      <w:r>
        <w:rPr>
          <w:rFonts w:hint="eastAsia"/>
          <w:lang w:val="en-US" w:eastAsia="zh-CN"/>
        </w:rPr>
        <w:t>教学质量科：85226356、85220745</w:t>
      </w:r>
    </w:p>
    <w:p>
      <w:pPr>
        <w:rPr>
          <w:rFonts w:hint="eastAsia"/>
        </w:rPr>
      </w:pPr>
      <w:r>
        <w:rPr>
          <w:rFonts w:hint="eastAsia"/>
          <w:lang w:val="en-US" w:eastAsia="zh-CN"/>
        </w:rPr>
        <w:t>教学研究科：85220033、85225282</w:t>
      </w:r>
    </w:p>
    <w:p>
      <w:pPr>
        <w:rPr>
          <w:rFonts w:hint="eastAsia"/>
        </w:rPr>
      </w:pPr>
      <w:r>
        <w:rPr>
          <w:rFonts w:hint="eastAsia"/>
          <w:lang w:val="en-US" w:eastAsia="zh-CN"/>
        </w:rPr>
        <w:t>综合科：85222205、85220032</w:t>
      </w:r>
    </w:p>
    <w:p>
      <w:pPr>
        <w:rPr>
          <w:rFonts w:hint="eastAsia"/>
        </w:rPr>
      </w:pPr>
      <w:r>
        <w:rPr>
          <w:rFonts w:hint="eastAsia"/>
          <w:lang w:val="en-US" w:eastAsia="zh-CN"/>
        </w:rPr>
        <w:t>番禺校区教科办：37330033</w:t>
      </w:r>
    </w:p>
    <w:p>
      <w:pPr>
        <w:rPr>
          <w:rFonts w:hint="eastAsia"/>
          <w:lang w:val="en-US" w:eastAsia="zh-CN"/>
        </w:rPr>
        <w:sectPr>
          <w:type w:val="continuous"/>
          <w:pgSz w:w="11906" w:h="16838"/>
          <w:pgMar w:top="567" w:right="567" w:bottom="567" w:left="1134" w:header="851" w:footer="992" w:gutter="0"/>
          <w:paperSrc/>
          <w:cols w:equalWidth="0" w:num="2">
            <w:col w:w="4890" w:space="425"/>
            <w:col w:w="4890"/>
          </w:cols>
          <w:rtlGutter w:val="0"/>
          <w:docGrid w:type="lines" w:linePitch="312" w:charSpace="0"/>
        </w:sectPr>
      </w:pPr>
    </w:p>
    <w:p>
      <w:pPr>
        <w:rPr>
          <w:rFonts w:hint="eastAsia"/>
        </w:rPr>
      </w:pPr>
      <w:r>
        <w:rPr>
          <w:rFonts w:hint="eastAsia"/>
          <w:lang w:val="en-US" w:eastAsia="zh-CN"/>
        </w:rPr>
        <w:t> </w:t>
      </w:r>
    </w:p>
    <w:p>
      <w:pPr>
        <w:rPr>
          <w:rFonts w:hint="eastAsia"/>
        </w:rPr>
      </w:pPr>
      <w:r>
        <w:rPr>
          <w:rFonts w:hint="eastAsia"/>
          <w:lang w:val="en-US" w:eastAsia="zh-CN"/>
        </w:rPr>
        <w:t>附件：</w:t>
      </w:r>
    </w:p>
    <w:p>
      <w:pPr>
        <w:rPr>
          <w:rFonts w:hint="eastAsia"/>
        </w:rPr>
      </w:pPr>
      <w:r>
        <w:rPr>
          <w:rFonts w:hint="eastAsia"/>
          <w:lang w:val="en-US" w:eastAsia="zh-CN"/>
        </w:rPr>
        <w:t>1.</w:t>
      </w:r>
      <w:r>
        <w:rPr>
          <w:rFonts w:hint="eastAsia"/>
          <w:lang w:val="en-US" w:eastAsia="zh-CN"/>
        </w:rPr>
        <w:fldChar w:fldCharType="begin"/>
      </w:r>
      <w:r>
        <w:rPr>
          <w:rFonts w:hint="eastAsia"/>
          <w:lang w:val="en-US" w:eastAsia="zh-CN"/>
        </w:rPr>
        <w:instrText xml:space="preserve"> HYPERLINK "https://www.jnu.edu.cn/_upload/article/files/b5/1e/53f282964e1c9cc1a437e76248e5/7b819219-abd5-43ed-89ae-637f876558d3.doc" </w:instrText>
      </w:r>
      <w:r>
        <w:rPr>
          <w:rFonts w:hint="eastAsia"/>
          <w:lang w:val="en-US" w:eastAsia="zh-CN"/>
        </w:rPr>
        <w:fldChar w:fldCharType="separate"/>
      </w:r>
      <w:r>
        <w:rPr>
          <w:rFonts w:hint="eastAsia"/>
        </w:rPr>
        <w:t>暨南大学2020-2021学年秋季学期教师教学工作指引（全日制本科教学）.doc</w:t>
      </w:r>
      <w:r>
        <w:rPr>
          <w:rFonts w:hint="eastAsia"/>
          <w:lang w:val="en-US" w:eastAsia="zh-CN"/>
        </w:rPr>
        <w:fldChar w:fldCharType="end"/>
      </w:r>
    </w:p>
    <w:p>
      <w:pPr>
        <w:rPr>
          <w:rFonts w:hint="eastAsia"/>
        </w:rPr>
      </w:pPr>
      <w:r>
        <w:rPr>
          <w:rFonts w:hint="eastAsia"/>
          <w:lang w:val="en-US" w:eastAsia="zh-CN"/>
        </w:rPr>
        <w:t>2. </w:t>
      </w:r>
      <w:r>
        <w:rPr>
          <w:rFonts w:hint="eastAsia"/>
          <w:lang w:val="en-US" w:eastAsia="zh-CN"/>
        </w:rPr>
        <w:fldChar w:fldCharType="begin"/>
      </w:r>
      <w:r>
        <w:rPr>
          <w:rFonts w:hint="eastAsia"/>
          <w:lang w:val="en-US" w:eastAsia="zh-CN"/>
        </w:rPr>
        <w:instrText xml:space="preserve"> HYPERLINK "https://www.jnu.edu.cn/_upload/article/files/b5/1e/53f282964e1c9cc1a437e76248e5/c6b55b7f-2fff-48cf-a2ed-1acb002550e2.xlsx" </w:instrText>
      </w:r>
      <w:r>
        <w:rPr>
          <w:rFonts w:hint="eastAsia"/>
          <w:lang w:val="en-US" w:eastAsia="zh-CN"/>
        </w:rPr>
        <w:fldChar w:fldCharType="separate"/>
      </w:r>
      <w:r>
        <w:rPr>
          <w:rFonts w:hint="eastAsia"/>
        </w:rPr>
        <w:t>2020-2021学年秋季学期本科生课程教学任务.xlsx</w:t>
      </w:r>
      <w:r>
        <w:rPr>
          <w:rFonts w:hint="eastAsia"/>
          <w:lang w:val="en-US" w:eastAsia="zh-CN"/>
        </w:rPr>
        <w:fldChar w:fldCharType="end"/>
      </w:r>
    </w:p>
    <w:p>
      <w:pPr>
        <w:rPr>
          <w:rFonts w:hint="eastAsia"/>
        </w:rPr>
      </w:pPr>
      <w:r>
        <w:rPr>
          <w:rFonts w:hint="eastAsia"/>
          <w:lang w:val="en-US" w:eastAsia="zh-CN"/>
        </w:rPr>
        <w:t>3.</w:t>
      </w:r>
      <w:r>
        <w:rPr>
          <w:rFonts w:hint="eastAsia"/>
          <w:lang w:val="en-US" w:eastAsia="zh-CN"/>
        </w:rPr>
        <w:fldChar w:fldCharType="begin"/>
      </w:r>
      <w:r>
        <w:rPr>
          <w:rFonts w:hint="eastAsia"/>
          <w:lang w:val="en-US" w:eastAsia="zh-CN"/>
        </w:rPr>
        <w:instrText xml:space="preserve"> HYPERLINK "https://www.jnu.edu.cn/_upload/article/files/b5/1e/53f282964e1c9cc1a437e76248e5/5fba1115-20ad-49e7-b6a6-b1fe4d8ad922.xlsx" </w:instrText>
      </w:r>
      <w:r>
        <w:rPr>
          <w:rFonts w:hint="eastAsia"/>
          <w:lang w:val="en-US" w:eastAsia="zh-CN"/>
        </w:rPr>
        <w:fldChar w:fldCharType="separate"/>
      </w:r>
      <w:r>
        <w:rPr>
          <w:rFonts w:hint="eastAsia"/>
        </w:rPr>
        <w:t>本科课程教师教学形式统计表.xlsx</w:t>
      </w:r>
      <w:r>
        <w:rPr>
          <w:rFonts w:hint="eastAsia"/>
          <w:lang w:val="en-US" w:eastAsia="zh-CN"/>
        </w:rPr>
        <w:fldChar w:fldCharType="end"/>
      </w:r>
      <w:bookmarkStart w:id="0" w:name="_GoBack"/>
      <w:bookmarkEnd w:id="0"/>
    </w:p>
    <w:p>
      <w:pPr>
        <w:rPr>
          <w:rFonts w:hint="eastAsia"/>
        </w:rPr>
      </w:pPr>
      <w:r>
        <w:rPr>
          <w:rFonts w:hint="eastAsia"/>
          <w:lang w:val="en-US" w:eastAsia="zh-CN"/>
        </w:rPr>
        <w:t> </w:t>
      </w:r>
    </w:p>
    <w:p>
      <w:pPr>
        <w:jc w:val="right"/>
        <w:rPr>
          <w:rFonts w:hint="eastAsia"/>
        </w:rPr>
      </w:pPr>
      <w:r>
        <w:rPr>
          <w:rFonts w:hint="eastAsia"/>
          <w:lang w:val="en-US" w:eastAsia="zh-CN"/>
        </w:rPr>
        <w:t>教务处</w:t>
      </w:r>
    </w:p>
    <w:p>
      <w:pPr>
        <w:jc w:val="right"/>
        <w:rPr>
          <w:rFonts w:hint="eastAsia"/>
        </w:rPr>
      </w:pPr>
      <w:r>
        <w:rPr>
          <w:rFonts w:hint="eastAsia"/>
          <w:lang w:val="en-US" w:eastAsia="zh-CN"/>
        </w:rPr>
        <w:t>2020年8月24日</w:t>
      </w:r>
    </w:p>
    <w:p/>
    <w:sectPr>
      <w:type w:val="continuous"/>
      <w:pgSz w:w="11906" w:h="16838"/>
      <w:pgMar w:top="567" w:right="567" w:bottom="567"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1747E"/>
    <w:rsid w:val="4961747E"/>
    <w:rsid w:val="4FA829AF"/>
    <w:rsid w:val="53ED0ED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2020-08-25T10:36:00Z</dcterms:created>
  <dc:creator>lenovo</dc:creator>
  <cp:lastModifiedBy>lenovo</cp:lastModifiedBy>
  <dcterms:modified xsi:type="dcterms:W3CDTF">2020-08-25T10:40:08Z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