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1528C0">
      <w:pPr>
        <w:tabs>
          <w:tab w:val="left" w:pos="4260"/>
          <w:tab w:val="center" w:pos="6516"/>
        </w:tabs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t>外国语学院2025—2026学年（下学期）课程安排表（第2学期）</w:t>
      </w:r>
    </w:p>
    <w:p w14:paraId="13EEDBC7">
      <w:pPr>
        <w:tabs>
          <w:tab w:val="left" w:pos="4260"/>
          <w:tab w:val="center" w:pos="6516"/>
        </w:tabs>
        <w:jc w:val="center"/>
        <w:rPr>
          <w:rFonts w:hint="eastAsia" w:ascii="宋体" w:hAnsi="宋体"/>
          <w:b/>
          <w:bCs/>
          <w:color w:val="auto"/>
          <w:szCs w:val="21"/>
        </w:rPr>
      </w:pPr>
      <w:r>
        <w:rPr>
          <w:rFonts w:hint="eastAsia" w:ascii="宋体" w:hAnsi="宋体"/>
          <w:b/>
          <w:bCs/>
          <w:color w:val="auto"/>
          <w:szCs w:val="21"/>
        </w:rPr>
        <w:t>（2025级英语笔译共101人，其中内招97、港澳台侨4人）</w:t>
      </w:r>
    </w:p>
    <w:p w14:paraId="5C9AACA2">
      <w:pPr>
        <w:tabs>
          <w:tab w:val="left" w:pos="4260"/>
          <w:tab w:val="center" w:pos="6516"/>
        </w:tabs>
        <w:jc w:val="center"/>
        <w:rPr>
          <w:rFonts w:hint="eastAsia" w:ascii="宋体" w:hAnsi="宋体"/>
          <w:color w:val="auto"/>
          <w:szCs w:val="21"/>
        </w:rPr>
      </w:pPr>
    </w:p>
    <w:tbl>
      <w:tblPr>
        <w:tblStyle w:val="15"/>
        <w:tblW w:w="8827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1604"/>
        <w:gridCol w:w="1389"/>
        <w:gridCol w:w="708"/>
        <w:gridCol w:w="1649"/>
        <w:gridCol w:w="1499"/>
        <w:gridCol w:w="1530"/>
      </w:tblGrid>
      <w:tr w14:paraId="6D1C64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448" w:type="dxa"/>
          </w:tcPr>
          <w:p w14:paraId="34DDBD5C"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604" w:type="dxa"/>
          </w:tcPr>
          <w:p w14:paraId="39B64B96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1.2节</w:t>
            </w:r>
          </w:p>
          <w:p w14:paraId="217E992E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08:30-10:10</w:t>
            </w:r>
          </w:p>
        </w:tc>
        <w:tc>
          <w:tcPr>
            <w:tcW w:w="1389" w:type="dxa"/>
          </w:tcPr>
          <w:p w14:paraId="10C72B77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3.4节</w:t>
            </w:r>
          </w:p>
          <w:p w14:paraId="43DB3F15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10:30-12:10</w:t>
            </w:r>
          </w:p>
        </w:tc>
        <w:tc>
          <w:tcPr>
            <w:tcW w:w="708" w:type="dxa"/>
          </w:tcPr>
          <w:p w14:paraId="4D0FF413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午休</w:t>
            </w:r>
          </w:p>
          <w:p w14:paraId="781368DF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第5节</w:t>
            </w:r>
          </w:p>
        </w:tc>
        <w:tc>
          <w:tcPr>
            <w:tcW w:w="1649" w:type="dxa"/>
          </w:tcPr>
          <w:p w14:paraId="1BAB2967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6.</w:t>
            </w:r>
            <w:r>
              <w:rPr>
                <w:rFonts w:ascii="宋体" w:hAnsi="宋体"/>
                <w:color w:val="auto"/>
              </w:rPr>
              <w:t>7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10600799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14:00-15:40</w:t>
            </w:r>
          </w:p>
        </w:tc>
        <w:tc>
          <w:tcPr>
            <w:tcW w:w="1499" w:type="dxa"/>
          </w:tcPr>
          <w:p w14:paraId="4F102E61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8.</w:t>
            </w:r>
            <w:r>
              <w:rPr>
                <w:rFonts w:ascii="宋体" w:hAnsi="宋体"/>
                <w:color w:val="auto"/>
              </w:rPr>
              <w:t>9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3AD0291D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15:50-17:30</w:t>
            </w:r>
          </w:p>
        </w:tc>
        <w:tc>
          <w:tcPr>
            <w:tcW w:w="1530" w:type="dxa"/>
          </w:tcPr>
          <w:p w14:paraId="66E4983E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10、11节</w:t>
            </w:r>
          </w:p>
          <w:p w14:paraId="6E84862D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18:30-20:10</w:t>
            </w:r>
          </w:p>
        </w:tc>
      </w:tr>
      <w:tr w14:paraId="3ACA9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48" w:type="dxa"/>
            <w:vAlign w:val="center"/>
          </w:tcPr>
          <w:p w14:paraId="7543DD23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一</w:t>
            </w:r>
          </w:p>
        </w:tc>
        <w:tc>
          <w:tcPr>
            <w:tcW w:w="1604" w:type="dxa"/>
          </w:tcPr>
          <w:p w14:paraId="47878A5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89" w:type="dxa"/>
          </w:tcPr>
          <w:p w14:paraId="75F8CF5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0" w:name="OLE_LINK26"/>
            <w:r>
              <w:rPr>
                <w:rFonts w:hint="eastAsia" w:ascii="宋体" w:hAnsi="宋体"/>
                <w:color w:val="auto"/>
                <w:szCs w:val="21"/>
              </w:rPr>
              <w:t>法律翻译</w:t>
            </w:r>
          </w:p>
          <w:bookmarkEnd w:id="0"/>
          <w:p w14:paraId="65361E4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1" w:name="OLE_LINK7"/>
            <w:r>
              <w:rPr>
                <w:rFonts w:hint="eastAsia" w:ascii="宋体" w:hAnsi="宋体"/>
                <w:color w:val="auto"/>
                <w:szCs w:val="21"/>
              </w:rPr>
              <w:t>（非学位课）</w:t>
            </w:r>
          </w:p>
          <w:bookmarkEnd w:id="1"/>
          <w:p w14:paraId="6834917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韩征瑞</w:t>
            </w:r>
          </w:p>
          <w:p w14:paraId="35D20FF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N308</w:t>
            </w:r>
          </w:p>
        </w:tc>
        <w:tc>
          <w:tcPr>
            <w:tcW w:w="708" w:type="dxa"/>
          </w:tcPr>
          <w:p w14:paraId="56BBDFC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9" w:type="dxa"/>
          </w:tcPr>
          <w:p w14:paraId="52939182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1499" w:type="dxa"/>
          </w:tcPr>
          <w:p w14:paraId="0242029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0" w:type="dxa"/>
          </w:tcPr>
          <w:p w14:paraId="396A36F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9C1BD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48" w:type="dxa"/>
            <w:vAlign w:val="center"/>
          </w:tcPr>
          <w:p w14:paraId="0A2DD65C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二</w:t>
            </w:r>
          </w:p>
        </w:tc>
        <w:tc>
          <w:tcPr>
            <w:tcW w:w="1604" w:type="dxa"/>
          </w:tcPr>
          <w:p w14:paraId="2D78D62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2" w:name="OLE_LINK106"/>
            <w:r>
              <w:rPr>
                <w:rFonts w:hint="eastAsia" w:ascii="宋体" w:hAnsi="宋体"/>
                <w:color w:val="auto"/>
                <w:szCs w:val="21"/>
              </w:rPr>
              <w:t>论文写作指导</w:t>
            </w:r>
          </w:p>
          <w:bookmarkEnd w:id="2"/>
          <w:p w14:paraId="0FBD122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（非学位课-必选）</w:t>
            </w:r>
          </w:p>
          <w:p w14:paraId="636E368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彭帆、裴霜霜</w:t>
            </w:r>
          </w:p>
          <w:p w14:paraId="162F13D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N324</w:t>
            </w:r>
          </w:p>
          <w:p w14:paraId="29CD988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89" w:type="dxa"/>
          </w:tcPr>
          <w:p w14:paraId="354F1E8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3" w:name="OLE_LINK6"/>
            <w:bookmarkStart w:id="4" w:name="OLE_LINK3"/>
            <w:r>
              <w:rPr>
                <w:rFonts w:hint="eastAsia" w:ascii="宋体" w:hAnsi="宋体"/>
                <w:color w:val="auto"/>
                <w:szCs w:val="21"/>
              </w:rPr>
              <w:t>中国特色政经文献翻译</w:t>
            </w:r>
          </w:p>
          <w:bookmarkEnd w:id="3"/>
          <w:p w14:paraId="3752EEF8">
            <w:pPr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（非学位课）</w:t>
            </w:r>
          </w:p>
          <w:p w14:paraId="483FD1E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李文曦</w:t>
            </w:r>
            <w:bookmarkEnd w:id="4"/>
          </w:p>
          <w:p w14:paraId="4584E90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N318</w:t>
            </w:r>
          </w:p>
        </w:tc>
        <w:tc>
          <w:tcPr>
            <w:tcW w:w="708" w:type="dxa"/>
          </w:tcPr>
          <w:p w14:paraId="16EC807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9" w:type="dxa"/>
          </w:tcPr>
          <w:p w14:paraId="7B3D7BD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中国现代化理论与实践</w:t>
            </w:r>
          </w:p>
          <w:p w14:paraId="00C516F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3-11周</w:t>
            </w:r>
          </w:p>
          <w:p w14:paraId="240EC13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张龙平；秦珊</w:t>
            </w:r>
          </w:p>
          <w:p w14:paraId="65166F3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石牌校区A117</w:t>
            </w:r>
          </w:p>
          <w:p w14:paraId="0A08532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7-10节</w:t>
            </w:r>
          </w:p>
        </w:tc>
        <w:tc>
          <w:tcPr>
            <w:tcW w:w="1499" w:type="dxa"/>
          </w:tcPr>
          <w:p w14:paraId="777CC11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中国现代化理论与实践</w:t>
            </w:r>
          </w:p>
          <w:p w14:paraId="0807EE5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3-11周</w:t>
            </w:r>
          </w:p>
          <w:p w14:paraId="334E490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张龙平；秦珊</w:t>
            </w:r>
          </w:p>
          <w:p w14:paraId="5D53925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石牌校区A117</w:t>
            </w:r>
          </w:p>
          <w:p w14:paraId="46CD820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7-10节</w:t>
            </w:r>
          </w:p>
        </w:tc>
        <w:tc>
          <w:tcPr>
            <w:tcW w:w="1530" w:type="dxa"/>
          </w:tcPr>
          <w:p w14:paraId="5502DC14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 w14:paraId="39FBF5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8" w:hRule="atLeast"/>
        </w:trPr>
        <w:tc>
          <w:tcPr>
            <w:tcW w:w="448" w:type="dxa"/>
            <w:vAlign w:val="center"/>
          </w:tcPr>
          <w:p w14:paraId="48887BEE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三</w:t>
            </w:r>
          </w:p>
        </w:tc>
        <w:tc>
          <w:tcPr>
            <w:tcW w:w="1604" w:type="dxa"/>
          </w:tcPr>
          <w:p w14:paraId="3707397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89" w:type="dxa"/>
          </w:tcPr>
          <w:p w14:paraId="692F5BB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5" w:name="OLE_LINK2"/>
            <w:bookmarkStart w:id="6" w:name="OLE_LINK49"/>
            <w:r>
              <w:rPr>
                <w:rFonts w:hint="eastAsia" w:ascii="宋体" w:hAnsi="宋体"/>
                <w:color w:val="auto"/>
                <w:szCs w:val="21"/>
              </w:rPr>
              <w:t>语言学概论</w:t>
            </w:r>
          </w:p>
          <w:bookmarkEnd w:id="5"/>
          <w:p w14:paraId="58DF083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（非学位课-必选）</w:t>
            </w:r>
          </w:p>
          <w:p w14:paraId="7F4C47A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朱红强</w:t>
            </w:r>
          </w:p>
          <w:p w14:paraId="5A7E27F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N324</w:t>
            </w:r>
            <w:bookmarkEnd w:id="6"/>
          </w:p>
        </w:tc>
        <w:tc>
          <w:tcPr>
            <w:tcW w:w="708" w:type="dxa"/>
          </w:tcPr>
          <w:p w14:paraId="34D02D6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9" w:type="dxa"/>
          </w:tcPr>
          <w:p w14:paraId="316BDB1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99" w:type="dxa"/>
          </w:tcPr>
          <w:p w14:paraId="11C093B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50" w:name="_GoBack"/>
            <w:bookmarkEnd w:id="50"/>
          </w:p>
        </w:tc>
        <w:tc>
          <w:tcPr>
            <w:tcW w:w="1530" w:type="dxa"/>
          </w:tcPr>
          <w:p w14:paraId="23EF9A3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0323F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448" w:type="dxa"/>
            <w:vAlign w:val="center"/>
          </w:tcPr>
          <w:p w14:paraId="1203B224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四</w:t>
            </w:r>
          </w:p>
        </w:tc>
        <w:tc>
          <w:tcPr>
            <w:tcW w:w="1604" w:type="dxa"/>
          </w:tcPr>
          <w:p w14:paraId="30141CE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应用文体翻译</w:t>
            </w:r>
          </w:p>
          <w:p w14:paraId="6DF5E3B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（专业课）</w:t>
            </w:r>
          </w:p>
          <w:p w14:paraId="3ED23C3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林雪微</w:t>
            </w:r>
          </w:p>
          <w:p w14:paraId="0631A72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A班</w:t>
            </w:r>
          </w:p>
          <w:p w14:paraId="32D5CA7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7" w:name="OLE_LINK30"/>
            <w:r>
              <w:rPr>
                <w:rFonts w:hint="eastAsia" w:ascii="宋体" w:hAnsi="宋体"/>
                <w:color w:val="auto"/>
                <w:szCs w:val="21"/>
              </w:rPr>
              <w:t>N205</w:t>
            </w:r>
            <w:bookmarkEnd w:id="7"/>
          </w:p>
        </w:tc>
        <w:tc>
          <w:tcPr>
            <w:tcW w:w="1389" w:type="dxa"/>
          </w:tcPr>
          <w:p w14:paraId="5C39C01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应用文体翻译</w:t>
            </w:r>
          </w:p>
          <w:p w14:paraId="2E8ACBE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（专业课）林雪微</w:t>
            </w:r>
          </w:p>
          <w:p w14:paraId="2150D28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B班</w:t>
            </w:r>
          </w:p>
          <w:p w14:paraId="4EC6458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N205</w:t>
            </w:r>
          </w:p>
        </w:tc>
        <w:tc>
          <w:tcPr>
            <w:tcW w:w="708" w:type="dxa"/>
          </w:tcPr>
          <w:p w14:paraId="2766FCC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9" w:type="dxa"/>
          </w:tcPr>
          <w:p w14:paraId="34FC2DD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行业前沿讲座</w:t>
            </w:r>
          </w:p>
        </w:tc>
        <w:tc>
          <w:tcPr>
            <w:tcW w:w="1499" w:type="dxa"/>
          </w:tcPr>
          <w:p w14:paraId="497873B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0" w:type="dxa"/>
          </w:tcPr>
          <w:p w14:paraId="2CFD0E8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5FB89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8" w:type="dxa"/>
            <w:vAlign w:val="center"/>
          </w:tcPr>
          <w:p w14:paraId="16008EE8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五</w:t>
            </w:r>
          </w:p>
        </w:tc>
        <w:tc>
          <w:tcPr>
            <w:tcW w:w="1604" w:type="dxa"/>
          </w:tcPr>
          <w:p w14:paraId="2A0A9FA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8" w:name="OLE_LINK8"/>
            <w:r>
              <w:rPr>
                <w:rFonts w:hint="eastAsia" w:ascii="宋体" w:hAnsi="宋体"/>
                <w:color w:val="auto"/>
                <w:szCs w:val="21"/>
              </w:rPr>
              <w:t>传媒翻译</w:t>
            </w:r>
          </w:p>
          <w:bookmarkEnd w:id="8"/>
          <w:p w14:paraId="749B385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（非学位课）</w:t>
            </w:r>
          </w:p>
          <w:p w14:paraId="6692C3F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梁瑞清</w:t>
            </w:r>
          </w:p>
          <w:p w14:paraId="1D9DE8A7"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N328</w:t>
            </w:r>
          </w:p>
        </w:tc>
        <w:tc>
          <w:tcPr>
            <w:tcW w:w="1389" w:type="dxa"/>
          </w:tcPr>
          <w:p w14:paraId="2773AE66">
            <w:pPr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08" w:type="dxa"/>
          </w:tcPr>
          <w:p w14:paraId="1BF63B3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9" w:type="dxa"/>
          </w:tcPr>
          <w:p w14:paraId="3E22CFC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99" w:type="dxa"/>
          </w:tcPr>
          <w:p w14:paraId="5889DE8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0" w:type="dxa"/>
          </w:tcPr>
          <w:p w14:paraId="3C2AEE0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66A35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8" w:type="dxa"/>
            <w:vAlign w:val="center"/>
          </w:tcPr>
          <w:p w14:paraId="2DD4A5A5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六</w:t>
            </w:r>
          </w:p>
        </w:tc>
        <w:tc>
          <w:tcPr>
            <w:tcW w:w="1604" w:type="dxa"/>
          </w:tcPr>
          <w:p w14:paraId="0299715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89" w:type="dxa"/>
          </w:tcPr>
          <w:p w14:paraId="539D91CF"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08" w:type="dxa"/>
          </w:tcPr>
          <w:p w14:paraId="5EEF9A6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9" w:type="dxa"/>
          </w:tcPr>
          <w:p w14:paraId="29042B7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99" w:type="dxa"/>
          </w:tcPr>
          <w:p w14:paraId="2004C60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0" w:type="dxa"/>
          </w:tcPr>
          <w:p w14:paraId="722DEB2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7883D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448" w:type="dxa"/>
            <w:vAlign w:val="center"/>
          </w:tcPr>
          <w:p w14:paraId="259146A0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日</w:t>
            </w:r>
          </w:p>
        </w:tc>
        <w:tc>
          <w:tcPr>
            <w:tcW w:w="1604" w:type="dxa"/>
          </w:tcPr>
          <w:p w14:paraId="505F20F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9" w:name="OLE_LINK9"/>
            <w:r>
              <w:rPr>
                <w:rFonts w:hint="eastAsia" w:ascii="宋体" w:hAnsi="宋体"/>
                <w:color w:val="auto"/>
                <w:szCs w:val="21"/>
              </w:rPr>
              <w:t>翻译概论</w:t>
            </w:r>
          </w:p>
          <w:bookmarkEnd w:id="9"/>
          <w:p w14:paraId="6C80AB5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（学位课）</w:t>
            </w:r>
          </w:p>
          <w:p w14:paraId="1F3A6CB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颜方明</w:t>
            </w:r>
          </w:p>
          <w:p w14:paraId="514F38B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N324</w:t>
            </w:r>
          </w:p>
        </w:tc>
        <w:tc>
          <w:tcPr>
            <w:tcW w:w="1389" w:type="dxa"/>
          </w:tcPr>
          <w:p w14:paraId="036323D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10" w:name="OLE_LINK10"/>
            <w:r>
              <w:rPr>
                <w:rFonts w:hint="eastAsia" w:ascii="宋体" w:hAnsi="宋体"/>
                <w:color w:val="auto"/>
                <w:szCs w:val="21"/>
              </w:rPr>
              <w:t>数智翻译工作坊</w:t>
            </w:r>
          </w:p>
          <w:bookmarkEnd w:id="10"/>
          <w:p w14:paraId="0D61B9B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（非学位课）颜方明</w:t>
            </w:r>
          </w:p>
          <w:p w14:paraId="6740E24F"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N324</w:t>
            </w:r>
          </w:p>
        </w:tc>
        <w:tc>
          <w:tcPr>
            <w:tcW w:w="708" w:type="dxa"/>
          </w:tcPr>
          <w:p w14:paraId="3F36D24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649" w:type="dxa"/>
          </w:tcPr>
          <w:p w14:paraId="352CF47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99" w:type="dxa"/>
          </w:tcPr>
          <w:p w14:paraId="18AC0FF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30" w:type="dxa"/>
          </w:tcPr>
          <w:p w14:paraId="1BED452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</w:tbl>
    <w:p w14:paraId="245866BC">
      <w:pPr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备注</w:t>
      </w:r>
      <w:r>
        <w:rPr>
          <w:rFonts w:ascii="宋体" w:hAnsi="宋体"/>
          <w:color w:val="auto"/>
          <w:szCs w:val="21"/>
        </w:rPr>
        <w:t>：</w:t>
      </w:r>
    </w:p>
    <w:p w14:paraId="6E69EEE5">
      <w:pPr>
        <w:numPr>
          <w:ilvl w:val="0"/>
          <w:numId w:val="1"/>
        </w:num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A班学号1-</w:t>
      </w:r>
      <w:r>
        <w:rPr>
          <w:color w:val="auto"/>
          <w:szCs w:val="21"/>
        </w:rPr>
        <w:t>60</w:t>
      </w:r>
      <w:r>
        <w:rPr>
          <w:rFonts w:hint="eastAsia"/>
          <w:color w:val="auto"/>
          <w:szCs w:val="21"/>
        </w:rPr>
        <w:t>号，B班学号</w:t>
      </w:r>
      <w:r>
        <w:rPr>
          <w:color w:val="auto"/>
          <w:szCs w:val="21"/>
        </w:rPr>
        <w:t>61以后及</w:t>
      </w:r>
      <w:r>
        <w:rPr>
          <w:rFonts w:hint="eastAsia"/>
          <w:color w:val="auto"/>
          <w:szCs w:val="21"/>
        </w:rPr>
        <w:t>外招生。</w:t>
      </w:r>
    </w:p>
    <w:p w14:paraId="70FEB4A9">
      <w:pPr>
        <w:numPr>
          <w:ilvl w:val="0"/>
          <w:numId w:val="1"/>
        </w:num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番禺校区上课，教室代码“N”指番禺教学大楼，“知产”指知识产权大楼，“A”指本部教学大楼。</w:t>
      </w:r>
    </w:p>
    <w:p w14:paraId="5595ABBA">
      <w:pPr>
        <w:numPr>
          <w:ilvl w:val="0"/>
          <w:numId w:val="1"/>
        </w:num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本学期“行业前沿讲座”需要系统选课。</w:t>
      </w:r>
    </w:p>
    <w:p w14:paraId="01DE22E5">
      <w:pPr>
        <w:numPr>
          <w:ilvl w:val="0"/>
          <w:numId w:val="1"/>
        </w:num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港澳台侨学生需要选课“中国现代化理论与实践研究”。</w:t>
      </w:r>
    </w:p>
    <w:p w14:paraId="76659FC4">
      <w:pPr>
        <w:widowControl/>
        <w:jc w:val="left"/>
        <w:rPr>
          <w:color w:val="auto"/>
          <w:szCs w:val="21"/>
        </w:rPr>
      </w:pPr>
    </w:p>
    <w:p w14:paraId="104FEEBC">
      <w:pPr>
        <w:tabs>
          <w:tab w:val="left" w:pos="4260"/>
          <w:tab w:val="center" w:pos="6516"/>
        </w:tabs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t>外国语学院2025—2026学年（下学期）课程安排表（第2学期）</w:t>
      </w:r>
    </w:p>
    <w:p w14:paraId="65864D61">
      <w:pPr>
        <w:tabs>
          <w:tab w:val="left" w:pos="4260"/>
          <w:tab w:val="center" w:pos="6516"/>
        </w:tabs>
        <w:jc w:val="center"/>
        <w:rPr>
          <w:rFonts w:hint="eastAsia" w:ascii="宋体" w:hAnsi="宋体"/>
          <w:b/>
          <w:bCs/>
          <w:color w:val="auto"/>
          <w:szCs w:val="21"/>
        </w:rPr>
      </w:pPr>
      <w:r>
        <w:rPr>
          <w:rFonts w:hint="eastAsia" w:ascii="宋体" w:hAnsi="宋体"/>
          <w:b/>
          <w:bCs/>
          <w:color w:val="auto"/>
          <w:szCs w:val="21"/>
        </w:rPr>
        <w:t>（2025级日语笔译共14人，其中内招11人、港澳台侨3人）</w:t>
      </w:r>
    </w:p>
    <w:tbl>
      <w:tblPr>
        <w:tblStyle w:val="15"/>
        <w:tblW w:w="9111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1434"/>
        <w:gridCol w:w="1844"/>
        <w:gridCol w:w="708"/>
        <w:gridCol w:w="1560"/>
        <w:gridCol w:w="1725"/>
        <w:gridCol w:w="1394"/>
      </w:tblGrid>
      <w:tr w14:paraId="53FFB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446" w:type="dxa"/>
          </w:tcPr>
          <w:p w14:paraId="56A08A35"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434" w:type="dxa"/>
          </w:tcPr>
          <w:p w14:paraId="67E2FCC0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1.2节</w:t>
            </w:r>
          </w:p>
          <w:p w14:paraId="0A07485D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08:30-10:10</w:t>
            </w:r>
          </w:p>
        </w:tc>
        <w:tc>
          <w:tcPr>
            <w:tcW w:w="1844" w:type="dxa"/>
          </w:tcPr>
          <w:p w14:paraId="546FDFDE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3.4节</w:t>
            </w:r>
          </w:p>
          <w:p w14:paraId="62EC1772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10:30-12:10</w:t>
            </w:r>
          </w:p>
        </w:tc>
        <w:tc>
          <w:tcPr>
            <w:tcW w:w="708" w:type="dxa"/>
          </w:tcPr>
          <w:p w14:paraId="164C5B6A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午休</w:t>
            </w:r>
          </w:p>
          <w:p w14:paraId="0A5BB3AC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第5节</w:t>
            </w:r>
          </w:p>
        </w:tc>
        <w:tc>
          <w:tcPr>
            <w:tcW w:w="1560" w:type="dxa"/>
          </w:tcPr>
          <w:p w14:paraId="7B088FDE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6.</w:t>
            </w:r>
            <w:r>
              <w:rPr>
                <w:rFonts w:ascii="宋体" w:hAnsi="宋体"/>
                <w:color w:val="auto"/>
              </w:rPr>
              <w:t>7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1284354E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14:00-15:40</w:t>
            </w:r>
          </w:p>
        </w:tc>
        <w:tc>
          <w:tcPr>
            <w:tcW w:w="1725" w:type="dxa"/>
          </w:tcPr>
          <w:p w14:paraId="74FDBC56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8.</w:t>
            </w:r>
            <w:r>
              <w:rPr>
                <w:rFonts w:ascii="宋体" w:hAnsi="宋体"/>
                <w:color w:val="auto"/>
              </w:rPr>
              <w:t>9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452F28A0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15:50-17:30</w:t>
            </w:r>
          </w:p>
        </w:tc>
        <w:tc>
          <w:tcPr>
            <w:tcW w:w="1394" w:type="dxa"/>
          </w:tcPr>
          <w:p w14:paraId="3D3665DB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10、11节</w:t>
            </w:r>
          </w:p>
          <w:p w14:paraId="6AEE5354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18:30-20:10</w:t>
            </w:r>
          </w:p>
        </w:tc>
      </w:tr>
      <w:tr w14:paraId="7A674D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46" w:type="dxa"/>
            <w:vAlign w:val="center"/>
          </w:tcPr>
          <w:p w14:paraId="14045A44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一</w:t>
            </w:r>
          </w:p>
        </w:tc>
        <w:tc>
          <w:tcPr>
            <w:tcW w:w="1434" w:type="dxa"/>
          </w:tcPr>
          <w:p w14:paraId="0607B0E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4" w:type="dxa"/>
          </w:tcPr>
          <w:p w14:paraId="1B5B7A4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11" w:name="OLE_LINK16"/>
            <w:bookmarkStart w:id="12" w:name="OLE_LINK5"/>
            <w:r>
              <w:rPr>
                <w:rFonts w:hint="eastAsia" w:ascii="宋体" w:hAnsi="宋体"/>
                <w:color w:val="auto"/>
                <w:szCs w:val="21"/>
              </w:rPr>
              <w:t>翻译与跨文化交际</w:t>
            </w:r>
          </w:p>
          <w:bookmarkEnd w:id="11"/>
          <w:p w14:paraId="1F6E76C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（学位课）</w:t>
            </w:r>
          </w:p>
          <w:p w14:paraId="6BCF24E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13" w:name="OLE_LINK14"/>
            <w:r>
              <w:rPr>
                <w:rFonts w:hint="eastAsia" w:ascii="宋体" w:hAnsi="宋体"/>
                <w:color w:val="auto"/>
                <w:szCs w:val="21"/>
              </w:rPr>
              <w:t>莫嘉茵</w:t>
            </w:r>
          </w:p>
          <w:bookmarkEnd w:id="12"/>
          <w:bookmarkEnd w:id="13"/>
          <w:p w14:paraId="701B663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N505</w:t>
            </w:r>
          </w:p>
        </w:tc>
        <w:tc>
          <w:tcPr>
            <w:tcW w:w="708" w:type="dxa"/>
          </w:tcPr>
          <w:p w14:paraId="662D17F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6AFCF30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14" w:name="OLE_LINK15"/>
            <w:r>
              <w:rPr>
                <w:rFonts w:hint="eastAsia" w:ascii="宋体" w:hAnsi="宋体"/>
                <w:color w:val="auto"/>
                <w:szCs w:val="21"/>
              </w:rPr>
              <w:t>应用文体翻译</w:t>
            </w:r>
          </w:p>
          <w:bookmarkEnd w:id="14"/>
          <w:p w14:paraId="050482B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（学位课）</w:t>
            </w:r>
          </w:p>
          <w:p w14:paraId="1917E72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陈竞</w:t>
            </w:r>
          </w:p>
          <w:p w14:paraId="450A6A07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N505</w:t>
            </w:r>
          </w:p>
        </w:tc>
        <w:tc>
          <w:tcPr>
            <w:tcW w:w="1725" w:type="dxa"/>
          </w:tcPr>
          <w:p w14:paraId="65B2530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15" w:name="OLE_LINK17"/>
            <w:r>
              <w:rPr>
                <w:rFonts w:hint="eastAsia" w:ascii="宋体" w:hAnsi="宋体"/>
                <w:color w:val="auto"/>
                <w:szCs w:val="21"/>
              </w:rPr>
              <w:t>口译理论与技巧</w:t>
            </w:r>
          </w:p>
          <w:bookmarkEnd w:id="15"/>
          <w:p w14:paraId="05280A9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（非学位课）</w:t>
            </w:r>
          </w:p>
          <w:p w14:paraId="6C2BDF0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陈静怡</w:t>
            </w:r>
          </w:p>
          <w:p w14:paraId="3B92593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N518</w:t>
            </w:r>
          </w:p>
        </w:tc>
        <w:tc>
          <w:tcPr>
            <w:tcW w:w="1394" w:type="dxa"/>
          </w:tcPr>
          <w:p w14:paraId="7876A36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2A66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446" w:type="dxa"/>
            <w:vAlign w:val="center"/>
          </w:tcPr>
          <w:p w14:paraId="68248CA1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二</w:t>
            </w:r>
          </w:p>
        </w:tc>
        <w:tc>
          <w:tcPr>
            <w:tcW w:w="1434" w:type="dxa"/>
          </w:tcPr>
          <w:p w14:paraId="3FF3451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16" w:name="OLE_LINK21"/>
            <w:r>
              <w:rPr>
                <w:rFonts w:hint="eastAsia" w:ascii="宋体" w:hAnsi="宋体"/>
                <w:color w:val="auto"/>
                <w:szCs w:val="21"/>
              </w:rPr>
              <w:t>传媒翻译</w:t>
            </w:r>
          </w:p>
          <w:bookmarkEnd w:id="16"/>
          <w:p w14:paraId="72ADDB9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（非学位课）</w:t>
            </w:r>
          </w:p>
          <w:p w14:paraId="12CD389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董芳良</w:t>
            </w:r>
          </w:p>
          <w:p w14:paraId="5D33E41D">
            <w:pPr>
              <w:jc w:val="center"/>
              <w:rPr>
                <w:rFonts w:hint="eastAsia" w:ascii="宋体" w:hAnsi="宋体"/>
                <w:color w:val="auto"/>
                <w:szCs w:val="21"/>
                <w:shd w:val="clear" w:color="auto" w:fill="FFFF00"/>
              </w:rPr>
            </w:pPr>
            <w:bookmarkStart w:id="17" w:name="OLE_LINK27"/>
            <w:r>
              <w:rPr>
                <w:rFonts w:hint="eastAsia" w:ascii="宋体" w:hAnsi="宋体"/>
                <w:color w:val="auto"/>
                <w:szCs w:val="21"/>
              </w:rPr>
              <w:t>N505</w:t>
            </w:r>
            <w:bookmarkEnd w:id="17"/>
          </w:p>
        </w:tc>
        <w:tc>
          <w:tcPr>
            <w:tcW w:w="1844" w:type="dxa"/>
          </w:tcPr>
          <w:p w14:paraId="2AC30E6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18" w:name="OLE_LINK22"/>
            <w:r>
              <w:rPr>
                <w:rFonts w:hint="eastAsia" w:ascii="宋体" w:hAnsi="宋体"/>
                <w:color w:val="auto"/>
                <w:szCs w:val="21"/>
              </w:rPr>
              <w:t>文学翻译</w:t>
            </w:r>
          </w:p>
          <w:bookmarkEnd w:id="18"/>
          <w:p w14:paraId="180BF4B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（学位课）</w:t>
            </w:r>
          </w:p>
          <w:p w14:paraId="1DB7B08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19" w:name="OLE_LINK23"/>
            <w:r>
              <w:rPr>
                <w:rFonts w:hint="eastAsia" w:ascii="宋体" w:hAnsi="宋体"/>
                <w:color w:val="auto"/>
                <w:szCs w:val="21"/>
              </w:rPr>
              <w:t>李冬松</w:t>
            </w:r>
          </w:p>
          <w:bookmarkEnd w:id="19"/>
          <w:p w14:paraId="2AFCE12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N505</w:t>
            </w:r>
          </w:p>
        </w:tc>
        <w:tc>
          <w:tcPr>
            <w:tcW w:w="708" w:type="dxa"/>
          </w:tcPr>
          <w:p w14:paraId="4257278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696E884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20" w:name="OLE_LINK33"/>
            <w:r>
              <w:rPr>
                <w:rFonts w:hint="eastAsia" w:ascii="宋体" w:hAnsi="宋体"/>
                <w:color w:val="auto"/>
                <w:szCs w:val="21"/>
              </w:rPr>
              <w:t>中国现代化理论与实践</w:t>
            </w:r>
          </w:p>
          <w:p w14:paraId="506F7AE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3-11周</w:t>
            </w:r>
          </w:p>
          <w:p w14:paraId="5FCA47E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张龙平；秦珊</w:t>
            </w:r>
          </w:p>
          <w:p w14:paraId="6E35694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石牌校区A117</w:t>
            </w:r>
          </w:p>
          <w:p w14:paraId="249552D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7-10节</w:t>
            </w:r>
            <w:bookmarkEnd w:id="20"/>
          </w:p>
        </w:tc>
        <w:tc>
          <w:tcPr>
            <w:tcW w:w="1725" w:type="dxa"/>
          </w:tcPr>
          <w:p w14:paraId="03A1413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中国现代化理论与实践</w:t>
            </w:r>
          </w:p>
          <w:p w14:paraId="5C4E865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3-11周</w:t>
            </w:r>
          </w:p>
          <w:p w14:paraId="4B84580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张龙平；秦珊</w:t>
            </w:r>
          </w:p>
          <w:p w14:paraId="2F32B72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石牌校区A117</w:t>
            </w:r>
          </w:p>
          <w:p w14:paraId="461FE89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7-10节</w:t>
            </w:r>
          </w:p>
        </w:tc>
        <w:tc>
          <w:tcPr>
            <w:tcW w:w="1394" w:type="dxa"/>
          </w:tcPr>
          <w:p w14:paraId="5129FB9C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 w14:paraId="50998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7" w:hRule="atLeast"/>
        </w:trPr>
        <w:tc>
          <w:tcPr>
            <w:tcW w:w="446" w:type="dxa"/>
            <w:vAlign w:val="center"/>
          </w:tcPr>
          <w:p w14:paraId="5621CD23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三</w:t>
            </w:r>
          </w:p>
        </w:tc>
        <w:tc>
          <w:tcPr>
            <w:tcW w:w="1434" w:type="dxa"/>
          </w:tcPr>
          <w:p w14:paraId="634C513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4" w:type="dxa"/>
          </w:tcPr>
          <w:p w14:paraId="01D5535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08" w:type="dxa"/>
          </w:tcPr>
          <w:p w14:paraId="6FEA708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2980BC6D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人工智能辅助翻译理论与实践 </w:t>
            </w:r>
          </w:p>
          <w:p w14:paraId="68F2BA69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（非学位课）</w:t>
            </w:r>
          </w:p>
          <w:p w14:paraId="34E46875"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陈凤川</w:t>
            </w:r>
          </w:p>
          <w:p w14:paraId="45E31A53">
            <w:pPr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知产225</w:t>
            </w:r>
          </w:p>
          <w:p w14:paraId="66140A7D">
            <w:pPr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（第3周在N501）</w:t>
            </w:r>
          </w:p>
        </w:tc>
        <w:tc>
          <w:tcPr>
            <w:tcW w:w="1725" w:type="dxa"/>
          </w:tcPr>
          <w:p w14:paraId="3A2B9FB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</w:t>
            </w:r>
          </w:p>
        </w:tc>
        <w:tc>
          <w:tcPr>
            <w:tcW w:w="1394" w:type="dxa"/>
          </w:tcPr>
          <w:p w14:paraId="369A180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37EFF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446" w:type="dxa"/>
            <w:vAlign w:val="center"/>
          </w:tcPr>
          <w:p w14:paraId="2BF28053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四</w:t>
            </w:r>
          </w:p>
        </w:tc>
        <w:tc>
          <w:tcPr>
            <w:tcW w:w="1434" w:type="dxa"/>
          </w:tcPr>
          <w:p w14:paraId="3AE1C76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21" w:name="OLE_LINK24"/>
            <w:r>
              <w:rPr>
                <w:rFonts w:hint="eastAsia" w:ascii="宋体" w:hAnsi="宋体"/>
                <w:color w:val="auto"/>
                <w:szCs w:val="21"/>
              </w:rPr>
              <w:t>论文写作指导</w:t>
            </w:r>
          </w:p>
          <w:bookmarkEnd w:id="21"/>
          <w:p w14:paraId="02AAED5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（非学位课-必选）</w:t>
            </w:r>
          </w:p>
          <w:p w14:paraId="725F19C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李广微</w:t>
            </w:r>
          </w:p>
          <w:p w14:paraId="07229FE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N322</w:t>
            </w:r>
          </w:p>
        </w:tc>
        <w:tc>
          <w:tcPr>
            <w:tcW w:w="1844" w:type="dxa"/>
          </w:tcPr>
          <w:p w14:paraId="565D32B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08" w:type="dxa"/>
          </w:tcPr>
          <w:p w14:paraId="507063F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02B8A6E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行业前沿讲座</w:t>
            </w:r>
          </w:p>
        </w:tc>
        <w:tc>
          <w:tcPr>
            <w:tcW w:w="1725" w:type="dxa"/>
          </w:tcPr>
          <w:p w14:paraId="00E76BB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94" w:type="dxa"/>
          </w:tcPr>
          <w:p w14:paraId="491B509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19F5F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</w:trPr>
        <w:tc>
          <w:tcPr>
            <w:tcW w:w="446" w:type="dxa"/>
            <w:vAlign w:val="center"/>
          </w:tcPr>
          <w:p w14:paraId="0B3B537F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五</w:t>
            </w:r>
          </w:p>
        </w:tc>
        <w:tc>
          <w:tcPr>
            <w:tcW w:w="1434" w:type="dxa"/>
          </w:tcPr>
          <w:p w14:paraId="7DFED62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4" w:type="dxa"/>
          </w:tcPr>
          <w:p w14:paraId="346B482D">
            <w:pPr>
              <w:ind w:firstLine="420" w:firstLineChars="200"/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708" w:type="dxa"/>
          </w:tcPr>
          <w:p w14:paraId="12BCB94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6D1D4F0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25" w:type="dxa"/>
          </w:tcPr>
          <w:p w14:paraId="186CD4A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94" w:type="dxa"/>
          </w:tcPr>
          <w:p w14:paraId="2225A9F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</w:tbl>
    <w:p w14:paraId="613562C4">
      <w:pPr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备注</w:t>
      </w:r>
      <w:r>
        <w:rPr>
          <w:rFonts w:ascii="宋体" w:hAnsi="宋体"/>
          <w:color w:val="auto"/>
          <w:szCs w:val="21"/>
        </w:rPr>
        <w:t>：</w:t>
      </w:r>
    </w:p>
    <w:p w14:paraId="42821B0D">
      <w:pPr>
        <w:numPr>
          <w:ilvl w:val="0"/>
          <w:numId w:val="2"/>
        </w:num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番禺校区上课，教室代码“N”指番禺教学大楼，“知产”指知识产权大楼，“A”指本部教学大楼。</w:t>
      </w:r>
    </w:p>
    <w:p w14:paraId="18D9F644">
      <w:pPr>
        <w:pStyle w:val="30"/>
        <w:numPr>
          <w:ilvl w:val="0"/>
          <w:numId w:val="2"/>
        </w:numPr>
        <w:contextualSpacing w:val="0"/>
        <w:rPr>
          <w:color w:val="auto"/>
          <w:szCs w:val="21"/>
        </w:rPr>
      </w:pPr>
      <w:r>
        <w:rPr>
          <w:rFonts w:hint="eastAsia"/>
          <w:color w:val="auto"/>
          <w:szCs w:val="21"/>
        </w:rPr>
        <w:t>港澳台侨生需要修读“中国现代化理论与实践”课程。</w:t>
      </w:r>
    </w:p>
    <w:p w14:paraId="7ECDE293">
      <w:pPr>
        <w:numPr>
          <w:ilvl w:val="0"/>
          <w:numId w:val="2"/>
        </w:num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本学期“行业前沿讲座”需要系统选课。</w:t>
      </w:r>
    </w:p>
    <w:p w14:paraId="30C4FE94">
      <w:pPr>
        <w:ind w:left="360"/>
        <w:rPr>
          <w:color w:val="auto"/>
          <w:szCs w:val="21"/>
        </w:rPr>
      </w:pPr>
    </w:p>
    <w:p w14:paraId="0E697583">
      <w:pPr>
        <w:pStyle w:val="30"/>
        <w:ind w:left="360"/>
        <w:contextualSpacing w:val="0"/>
        <w:rPr>
          <w:color w:val="auto"/>
          <w:szCs w:val="21"/>
        </w:rPr>
      </w:pPr>
    </w:p>
    <w:p w14:paraId="7CC94266">
      <w:pPr>
        <w:rPr>
          <w:rFonts w:hint="eastAsia" w:ascii="宋体" w:hAnsi="宋体"/>
          <w:color w:val="auto"/>
          <w:szCs w:val="21"/>
        </w:rPr>
      </w:pPr>
    </w:p>
    <w:p w14:paraId="50054FFF">
      <w:pPr>
        <w:rPr>
          <w:rFonts w:hint="eastAsia" w:ascii="宋体" w:hAnsi="宋体"/>
          <w:color w:val="auto"/>
          <w:szCs w:val="21"/>
        </w:rPr>
      </w:pPr>
    </w:p>
    <w:p w14:paraId="76DAB6BC">
      <w:pPr>
        <w:rPr>
          <w:rFonts w:hint="eastAsia" w:ascii="宋体" w:hAnsi="宋体"/>
          <w:color w:val="auto"/>
          <w:szCs w:val="21"/>
        </w:rPr>
      </w:pPr>
    </w:p>
    <w:p w14:paraId="5D07D1FE">
      <w:pPr>
        <w:rPr>
          <w:rFonts w:hint="eastAsia" w:ascii="宋体" w:hAnsi="宋体"/>
          <w:color w:val="auto"/>
          <w:szCs w:val="21"/>
        </w:rPr>
      </w:pPr>
    </w:p>
    <w:p w14:paraId="4792A977">
      <w:pPr>
        <w:rPr>
          <w:rFonts w:hint="eastAsia" w:ascii="宋体" w:hAnsi="宋体"/>
          <w:color w:val="auto"/>
          <w:szCs w:val="21"/>
        </w:rPr>
      </w:pPr>
    </w:p>
    <w:p w14:paraId="1196B9AC">
      <w:pPr>
        <w:rPr>
          <w:rFonts w:hint="eastAsia" w:ascii="宋体" w:hAnsi="宋体"/>
          <w:color w:val="auto"/>
          <w:szCs w:val="21"/>
        </w:rPr>
      </w:pPr>
    </w:p>
    <w:p w14:paraId="4B128154">
      <w:pPr>
        <w:rPr>
          <w:rFonts w:hint="eastAsia" w:ascii="宋体" w:hAnsi="宋体"/>
          <w:color w:val="auto"/>
          <w:szCs w:val="21"/>
        </w:rPr>
      </w:pPr>
    </w:p>
    <w:p w14:paraId="3FA146FA">
      <w:pPr>
        <w:rPr>
          <w:rFonts w:hint="eastAsia" w:ascii="宋体" w:hAnsi="宋体"/>
          <w:color w:val="auto"/>
          <w:szCs w:val="21"/>
        </w:rPr>
      </w:pPr>
    </w:p>
    <w:p w14:paraId="5262FF2D">
      <w:pPr>
        <w:tabs>
          <w:tab w:val="left" w:pos="4260"/>
          <w:tab w:val="center" w:pos="6516"/>
        </w:tabs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t>外国语学院2025—2026学年（下学期）课程安排表（第2学期）</w:t>
      </w:r>
    </w:p>
    <w:p w14:paraId="3AE44CA6">
      <w:pPr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Cs w:val="21"/>
        </w:rPr>
        <w:t>（2025级外国语言学及应用语言学15人, 其中内招</w:t>
      </w:r>
      <w:r>
        <w:rPr>
          <w:rFonts w:ascii="宋体" w:hAnsi="宋体"/>
          <w:b/>
          <w:bCs/>
          <w:color w:val="auto"/>
          <w:szCs w:val="21"/>
        </w:rPr>
        <w:t>1</w:t>
      </w:r>
      <w:r>
        <w:rPr>
          <w:rFonts w:hint="eastAsia" w:ascii="宋体" w:hAnsi="宋体"/>
          <w:b/>
          <w:bCs/>
          <w:color w:val="auto"/>
          <w:szCs w:val="21"/>
        </w:rPr>
        <w:t>3人、留学生2人</w:t>
      </w:r>
      <w:r>
        <w:rPr>
          <w:rFonts w:hint="eastAsia" w:ascii="宋体" w:hAnsi="宋体"/>
          <w:b/>
          <w:bCs/>
          <w:color w:val="auto"/>
          <w:sz w:val="28"/>
          <w:szCs w:val="28"/>
        </w:rPr>
        <w:t>）</w:t>
      </w:r>
    </w:p>
    <w:tbl>
      <w:tblPr>
        <w:tblStyle w:val="15"/>
        <w:tblW w:w="916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548"/>
        <w:gridCol w:w="1701"/>
        <w:gridCol w:w="850"/>
        <w:gridCol w:w="1418"/>
        <w:gridCol w:w="1559"/>
        <w:gridCol w:w="1588"/>
      </w:tblGrid>
      <w:tr w14:paraId="25BFD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04" w:type="dxa"/>
          </w:tcPr>
          <w:p w14:paraId="0ACC077D"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548" w:type="dxa"/>
          </w:tcPr>
          <w:p w14:paraId="50480A85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1.2节</w:t>
            </w:r>
          </w:p>
          <w:p w14:paraId="76C86E6C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08:30-10:10</w:t>
            </w:r>
          </w:p>
        </w:tc>
        <w:tc>
          <w:tcPr>
            <w:tcW w:w="1701" w:type="dxa"/>
          </w:tcPr>
          <w:p w14:paraId="02412AD6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3.4节</w:t>
            </w:r>
          </w:p>
          <w:p w14:paraId="19150220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10:30-12:10</w:t>
            </w:r>
          </w:p>
        </w:tc>
        <w:tc>
          <w:tcPr>
            <w:tcW w:w="850" w:type="dxa"/>
          </w:tcPr>
          <w:p w14:paraId="55FF49D0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午休</w:t>
            </w:r>
          </w:p>
          <w:p w14:paraId="3DBF8648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第5节</w:t>
            </w:r>
          </w:p>
        </w:tc>
        <w:tc>
          <w:tcPr>
            <w:tcW w:w="1418" w:type="dxa"/>
          </w:tcPr>
          <w:p w14:paraId="778F4A33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6.</w:t>
            </w:r>
            <w:r>
              <w:rPr>
                <w:rFonts w:ascii="宋体" w:hAnsi="宋体"/>
                <w:color w:val="auto"/>
              </w:rPr>
              <w:t>7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4F1E82C2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14:00-15:40</w:t>
            </w:r>
          </w:p>
        </w:tc>
        <w:tc>
          <w:tcPr>
            <w:tcW w:w="1559" w:type="dxa"/>
          </w:tcPr>
          <w:p w14:paraId="608B2C9C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8.</w:t>
            </w:r>
            <w:r>
              <w:rPr>
                <w:rFonts w:ascii="宋体" w:hAnsi="宋体"/>
                <w:color w:val="auto"/>
              </w:rPr>
              <w:t>9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563B383C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15:50-17:30</w:t>
            </w:r>
          </w:p>
        </w:tc>
        <w:tc>
          <w:tcPr>
            <w:tcW w:w="1588" w:type="dxa"/>
          </w:tcPr>
          <w:p w14:paraId="38E92E4A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10、11节</w:t>
            </w:r>
          </w:p>
          <w:p w14:paraId="64A19436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18:30-20:10</w:t>
            </w:r>
          </w:p>
        </w:tc>
      </w:tr>
      <w:tr w14:paraId="7303A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504" w:type="dxa"/>
            <w:vAlign w:val="center"/>
          </w:tcPr>
          <w:p w14:paraId="4BEDDE22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一</w:t>
            </w:r>
          </w:p>
        </w:tc>
        <w:tc>
          <w:tcPr>
            <w:tcW w:w="1548" w:type="dxa"/>
          </w:tcPr>
          <w:p w14:paraId="60F414F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语音学与音系学</w:t>
            </w:r>
          </w:p>
          <w:p w14:paraId="0ED46BC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（非学位课-必修）</w:t>
            </w:r>
          </w:p>
          <w:p w14:paraId="0638297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雍茜</w:t>
            </w:r>
          </w:p>
          <w:p w14:paraId="7F6FA32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知产211</w:t>
            </w:r>
          </w:p>
        </w:tc>
        <w:tc>
          <w:tcPr>
            <w:tcW w:w="1701" w:type="dxa"/>
          </w:tcPr>
          <w:p w14:paraId="78D20E97">
            <w:pPr>
              <w:ind w:firstLine="420" w:firstLineChars="200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850" w:type="dxa"/>
          </w:tcPr>
          <w:p w14:paraId="2D869C6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</w:tcPr>
          <w:p w14:paraId="30F9A0F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文体学</w:t>
            </w:r>
          </w:p>
          <w:p w14:paraId="067F17FC">
            <w:pPr>
              <w:jc w:val="both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（非学位课）</w:t>
            </w:r>
          </w:p>
          <w:p w14:paraId="73A0DCE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杨才英</w:t>
            </w:r>
          </w:p>
          <w:p w14:paraId="202A3A3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N333</w:t>
            </w:r>
          </w:p>
        </w:tc>
        <w:tc>
          <w:tcPr>
            <w:tcW w:w="1559" w:type="dxa"/>
          </w:tcPr>
          <w:p w14:paraId="0F08F97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22" w:name="OLE_LINK12"/>
            <w:r>
              <w:rPr>
                <w:rFonts w:hint="eastAsia" w:ascii="宋体" w:hAnsi="宋体"/>
                <w:color w:val="auto"/>
                <w:szCs w:val="21"/>
              </w:rPr>
              <w:t>病理语言学</w:t>
            </w:r>
          </w:p>
          <w:bookmarkEnd w:id="22"/>
          <w:p w14:paraId="6DCFF5D3">
            <w:pPr>
              <w:jc w:val="center"/>
              <w:rPr>
                <w:rFonts w:hint="eastAsia" w:ascii="宋体" w:hAnsi="宋体"/>
                <w:color w:val="auto"/>
                <w:sz w:val="18"/>
                <w:szCs w:val="18"/>
              </w:rPr>
            </w:pPr>
            <w:r>
              <w:rPr>
                <w:rFonts w:hint="eastAsia" w:ascii="宋体" w:hAnsi="宋体"/>
                <w:color w:val="auto"/>
                <w:sz w:val="18"/>
                <w:szCs w:val="18"/>
              </w:rPr>
              <w:t>（非学位课）</w:t>
            </w:r>
          </w:p>
          <w:p w14:paraId="6656689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陈卓铭</w:t>
            </w:r>
          </w:p>
          <w:p w14:paraId="1BF79BC9"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/>
                <w:color w:val="auto"/>
                <w:szCs w:val="21"/>
                <w:lang w:val="en-US" w:eastAsia="zh-CN"/>
              </w:rPr>
              <w:t>N322</w:t>
            </w:r>
          </w:p>
        </w:tc>
        <w:tc>
          <w:tcPr>
            <w:tcW w:w="1588" w:type="dxa"/>
          </w:tcPr>
          <w:p w14:paraId="05203E9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  <w:p w14:paraId="20302B8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21E889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504" w:type="dxa"/>
            <w:vAlign w:val="center"/>
          </w:tcPr>
          <w:p w14:paraId="6D9BB993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二</w:t>
            </w:r>
          </w:p>
        </w:tc>
        <w:tc>
          <w:tcPr>
            <w:tcW w:w="1548" w:type="dxa"/>
          </w:tcPr>
          <w:p w14:paraId="0A2B341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01" w:type="dxa"/>
          </w:tcPr>
          <w:p w14:paraId="4B8F8E6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0" w:type="dxa"/>
          </w:tcPr>
          <w:p w14:paraId="5D55F0A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</w:tcPr>
          <w:p w14:paraId="553F445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中国概况（中文班）        1-14周 7-9节</w:t>
            </w:r>
          </w:p>
          <w:p w14:paraId="44FF546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</w:t>
            </w:r>
          </w:p>
        </w:tc>
        <w:tc>
          <w:tcPr>
            <w:tcW w:w="1559" w:type="dxa"/>
          </w:tcPr>
          <w:p w14:paraId="10DD7AB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88" w:type="dxa"/>
          </w:tcPr>
          <w:p w14:paraId="1BB8F70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AE79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1" w:hRule="atLeast"/>
        </w:trPr>
        <w:tc>
          <w:tcPr>
            <w:tcW w:w="504" w:type="dxa"/>
            <w:vAlign w:val="center"/>
          </w:tcPr>
          <w:p w14:paraId="70FF20A8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三</w:t>
            </w:r>
          </w:p>
        </w:tc>
        <w:tc>
          <w:tcPr>
            <w:tcW w:w="1548" w:type="dxa"/>
          </w:tcPr>
          <w:p w14:paraId="7411E59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 xml:space="preserve"> </w:t>
            </w:r>
          </w:p>
        </w:tc>
        <w:tc>
          <w:tcPr>
            <w:tcW w:w="1701" w:type="dxa"/>
          </w:tcPr>
          <w:p w14:paraId="6DA1FAE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0" w:type="dxa"/>
          </w:tcPr>
          <w:p w14:paraId="7A22F4A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</w:tcPr>
          <w:p w14:paraId="2A0FFC2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59" w:type="dxa"/>
          </w:tcPr>
          <w:p w14:paraId="4248AC5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88" w:type="dxa"/>
          </w:tcPr>
          <w:p w14:paraId="79089FC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7C9B5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504" w:type="dxa"/>
            <w:vAlign w:val="center"/>
          </w:tcPr>
          <w:p w14:paraId="0231F78A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四</w:t>
            </w:r>
          </w:p>
        </w:tc>
        <w:tc>
          <w:tcPr>
            <w:tcW w:w="1548" w:type="dxa"/>
          </w:tcPr>
          <w:p w14:paraId="51F226DF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01" w:type="dxa"/>
          </w:tcPr>
          <w:p w14:paraId="51CA2CA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23" w:name="OLE_LINK25"/>
            <w:bookmarkStart w:id="24" w:name="OLE_LINK4"/>
            <w:r>
              <w:rPr>
                <w:rFonts w:hint="eastAsia" w:ascii="宋体" w:hAnsi="宋体"/>
                <w:color w:val="auto"/>
                <w:szCs w:val="21"/>
              </w:rPr>
              <w:t>语言学研究方法</w:t>
            </w:r>
          </w:p>
          <w:bookmarkEnd w:id="23"/>
          <w:p w14:paraId="541EF16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（专业课-合班）</w:t>
            </w:r>
          </w:p>
          <w:p w14:paraId="421F0EB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程伟、赵雯</w:t>
            </w:r>
          </w:p>
          <w:bookmarkEnd w:id="24"/>
          <w:p w14:paraId="48C8FDD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25" w:name="OLE_LINK28"/>
            <w:r>
              <w:rPr>
                <w:rFonts w:hint="eastAsia"/>
                <w:color w:val="auto"/>
                <w:szCs w:val="21"/>
              </w:rPr>
              <w:t>N224</w:t>
            </w:r>
            <w:bookmarkEnd w:id="25"/>
          </w:p>
        </w:tc>
        <w:tc>
          <w:tcPr>
            <w:tcW w:w="850" w:type="dxa"/>
          </w:tcPr>
          <w:p w14:paraId="61BFAEE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</w:tcPr>
          <w:p w14:paraId="11A670F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26" w:name="OLE_LINK44"/>
            <w:r>
              <w:rPr>
                <w:rFonts w:hint="eastAsia" w:ascii="宋体" w:hAnsi="宋体"/>
                <w:color w:val="auto"/>
                <w:szCs w:val="21"/>
              </w:rPr>
              <w:t>学科前沿讲座</w:t>
            </w:r>
            <w:bookmarkEnd w:id="26"/>
          </w:p>
        </w:tc>
        <w:tc>
          <w:tcPr>
            <w:tcW w:w="1559" w:type="dxa"/>
          </w:tcPr>
          <w:p w14:paraId="3947CC4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88" w:type="dxa"/>
          </w:tcPr>
          <w:p w14:paraId="1273B96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16597D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504" w:type="dxa"/>
            <w:vAlign w:val="center"/>
          </w:tcPr>
          <w:p w14:paraId="6D6FC450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五</w:t>
            </w:r>
          </w:p>
        </w:tc>
        <w:tc>
          <w:tcPr>
            <w:tcW w:w="1548" w:type="dxa"/>
          </w:tcPr>
          <w:p w14:paraId="5126625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翻译学概论</w:t>
            </w:r>
          </w:p>
          <w:p w14:paraId="4898916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王运鸿</w:t>
            </w:r>
          </w:p>
          <w:p w14:paraId="73CB1CE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N428</w:t>
            </w:r>
          </w:p>
        </w:tc>
        <w:tc>
          <w:tcPr>
            <w:tcW w:w="1701" w:type="dxa"/>
          </w:tcPr>
          <w:p w14:paraId="521FF2A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27" w:name="OLE_LINK31"/>
            <w:bookmarkStart w:id="28" w:name="OLE_LINK29"/>
            <w:r>
              <w:rPr>
                <w:rFonts w:hint="eastAsia" w:ascii="宋体" w:hAnsi="宋体"/>
                <w:color w:val="auto"/>
                <w:szCs w:val="21"/>
              </w:rPr>
              <w:t>应用语言学</w:t>
            </w:r>
            <w:bookmarkEnd w:id="27"/>
          </w:p>
          <w:bookmarkEnd w:id="28"/>
          <w:p w14:paraId="2EABCCF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（专业课）</w:t>
            </w:r>
          </w:p>
          <w:p w14:paraId="0FE2648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梁瑞清</w:t>
            </w:r>
          </w:p>
          <w:p w14:paraId="7B37C8F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知产</w:t>
            </w:r>
            <w:r>
              <w:rPr>
                <w:rFonts w:hint="eastAsia" w:ascii="宋体" w:hAnsi="宋体"/>
                <w:color w:val="auto"/>
                <w:szCs w:val="21"/>
              </w:rPr>
              <w:t>208</w:t>
            </w:r>
          </w:p>
        </w:tc>
        <w:tc>
          <w:tcPr>
            <w:tcW w:w="850" w:type="dxa"/>
          </w:tcPr>
          <w:p w14:paraId="262491F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18" w:type="dxa"/>
          </w:tcPr>
          <w:p w14:paraId="075672B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汉语（提高班）</w:t>
            </w:r>
          </w:p>
          <w:p w14:paraId="1A7A9AF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7-8节，1-20周  黎静</w:t>
            </w:r>
          </w:p>
          <w:p w14:paraId="727A644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</w:t>
            </w:r>
          </w:p>
        </w:tc>
        <w:tc>
          <w:tcPr>
            <w:tcW w:w="1559" w:type="dxa"/>
          </w:tcPr>
          <w:p w14:paraId="5C65144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88" w:type="dxa"/>
          </w:tcPr>
          <w:p w14:paraId="2CC82C5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</w:tbl>
    <w:p w14:paraId="0F784147">
      <w:pPr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备注</w:t>
      </w:r>
      <w:r>
        <w:rPr>
          <w:rFonts w:ascii="宋体" w:hAnsi="宋体"/>
          <w:color w:val="auto"/>
          <w:szCs w:val="21"/>
        </w:rPr>
        <w:t>：</w:t>
      </w:r>
    </w:p>
    <w:p w14:paraId="3C36C7FE">
      <w:pPr>
        <w:pStyle w:val="30"/>
        <w:numPr>
          <w:ilvl w:val="0"/>
          <w:numId w:val="3"/>
        </w:num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番禺校区上课，教室代码“N”指教学大楼，“知产”指知识产权大楼</w:t>
      </w:r>
      <w:bookmarkStart w:id="29" w:name="OLE_LINK47"/>
      <w:r>
        <w:rPr>
          <w:rFonts w:hint="eastAsia"/>
          <w:color w:val="auto"/>
          <w:szCs w:val="21"/>
        </w:rPr>
        <w:t>，“A”指本部教学大楼。</w:t>
      </w:r>
    </w:p>
    <w:bookmarkEnd w:id="29"/>
    <w:p w14:paraId="47EF1919">
      <w:pPr>
        <w:pStyle w:val="30"/>
        <w:numPr>
          <w:ilvl w:val="0"/>
          <w:numId w:val="3"/>
        </w:numPr>
        <w:rPr>
          <w:color w:val="auto"/>
          <w:szCs w:val="21"/>
        </w:rPr>
      </w:pPr>
      <w:bookmarkStart w:id="30" w:name="OLE_LINK45"/>
      <w:r>
        <w:rPr>
          <w:rFonts w:hint="eastAsia"/>
          <w:color w:val="auto"/>
          <w:szCs w:val="21"/>
        </w:rPr>
        <w:t>本学期“</w:t>
      </w:r>
      <w:r>
        <w:rPr>
          <w:rFonts w:hint="eastAsia" w:ascii="宋体" w:hAnsi="宋体"/>
          <w:color w:val="auto"/>
          <w:szCs w:val="21"/>
        </w:rPr>
        <w:t>学科前沿讲座</w:t>
      </w:r>
      <w:r>
        <w:rPr>
          <w:rFonts w:hint="eastAsia"/>
          <w:color w:val="auto"/>
          <w:szCs w:val="21"/>
        </w:rPr>
        <w:t>”需要系统选课。</w:t>
      </w:r>
    </w:p>
    <w:p w14:paraId="1C5C16D5">
      <w:p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3、</w:t>
      </w:r>
      <w:bookmarkStart w:id="31" w:name="OLE_LINK46"/>
      <w:r>
        <w:rPr>
          <w:rFonts w:hint="eastAsia"/>
          <w:color w:val="auto"/>
          <w:szCs w:val="21"/>
        </w:rPr>
        <w:t>港澳台侨学生需要选课“中国现代化理论与实践研究”，</w:t>
      </w:r>
      <w:bookmarkEnd w:id="31"/>
      <w:r>
        <w:rPr>
          <w:rFonts w:hint="eastAsia"/>
          <w:color w:val="auto"/>
          <w:szCs w:val="21"/>
        </w:rPr>
        <w:t>留学生需要选课“中国概况”+“汉语”。</w:t>
      </w:r>
    </w:p>
    <w:bookmarkEnd w:id="30"/>
    <w:p w14:paraId="2ECEA079">
      <w:pPr>
        <w:rPr>
          <w:rFonts w:hint="eastAsia" w:ascii="宋体" w:hAnsi="宋体"/>
          <w:color w:val="auto"/>
          <w:szCs w:val="21"/>
        </w:rPr>
      </w:pPr>
    </w:p>
    <w:p w14:paraId="1CA32574">
      <w:pPr>
        <w:rPr>
          <w:rFonts w:hint="eastAsia" w:ascii="宋体" w:hAnsi="宋体"/>
          <w:color w:val="auto"/>
          <w:szCs w:val="21"/>
        </w:rPr>
      </w:pPr>
    </w:p>
    <w:p w14:paraId="39E0A63D">
      <w:pPr>
        <w:tabs>
          <w:tab w:val="left" w:pos="4260"/>
          <w:tab w:val="center" w:pos="6516"/>
        </w:tabs>
        <w:jc w:val="center"/>
        <w:rPr>
          <w:rFonts w:hint="eastAsia" w:ascii="宋体" w:hAnsi="宋体"/>
          <w:color w:val="auto"/>
          <w:sz w:val="28"/>
          <w:szCs w:val="28"/>
        </w:rPr>
      </w:pPr>
    </w:p>
    <w:p w14:paraId="7A56367E">
      <w:pPr>
        <w:tabs>
          <w:tab w:val="left" w:pos="4260"/>
          <w:tab w:val="center" w:pos="6516"/>
        </w:tabs>
        <w:jc w:val="center"/>
        <w:rPr>
          <w:rFonts w:hint="eastAsia" w:ascii="宋体" w:hAnsi="宋体"/>
          <w:color w:val="auto"/>
          <w:sz w:val="28"/>
          <w:szCs w:val="28"/>
        </w:rPr>
      </w:pPr>
    </w:p>
    <w:p w14:paraId="201267EF">
      <w:pPr>
        <w:tabs>
          <w:tab w:val="left" w:pos="4260"/>
          <w:tab w:val="center" w:pos="6516"/>
        </w:tabs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t>外国语学院2025—2026学年（下学期）课程安排表（第2学期）</w:t>
      </w:r>
    </w:p>
    <w:p w14:paraId="7D29F7D7">
      <w:pPr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Cs w:val="21"/>
        </w:rPr>
        <w:t>（2025级英语语言文学专业9人, 其中内招7人、港澳台侨2人</w:t>
      </w:r>
      <w:r>
        <w:rPr>
          <w:rFonts w:hint="eastAsia" w:ascii="宋体" w:hAnsi="宋体"/>
          <w:b/>
          <w:bCs/>
          <w:color w:val="auto"/>
          <w:sz w:val="28"/>
          <w:szCs w:val="28"/>
        </w:rPr>
        <w:t>）</w:t>
      </w:r>
    </w:p>
    <w:tbl>
      <w:tblPr>
        <w:tblStyle w:val="15"/>
        <w:tblW w:w="910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1450"/>
        <w:gridCol w:w="1843"/>
        <w:gridCol w:w="708"/>
        <w:gridCol w:w="1560"/>
        <w:gridCol w:w="1559"/>
        <w:gridCol w:w="1386"/>
      </w:tblGrid>
      <w:tr w14:paraId="230E9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602" w:type="dxa"/>
          </w:tcPr>
          <w:p w14:paraId="16B1AD48"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450" w:type="dxa"/>
          </w:tcPr>
          <w:p w14:paraId="395151B0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1.2节</w:t>
            </w:r>
          </w:p>
          <w:p w14:paraId="7FB79F0E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08:30-10:10</w:t>
            </w:r>
          </w:p>
        </w:tc>
        <w:tc>
          <w:tcPr>
            <w:tcW w:w="1843" w:type="dxa"/>
          </w:tcPr>
          <w:p w14:paraId="425DDF49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3.4节</w:t>
            </w:r>
          </w:p>
          <w:p w14:paraId="264BCF75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10:30-12:10</w:t>
            </w:r>
          </w:p>
        </w:tc>
        <w:tc>
          <w:tcPr>
            <w:tcW w:w="708" w:type="dxa"/>
          </w:tcPr>
          <w:p w14:paraId="45629079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午休</w:t>
            </w:r>
          </w:p>
          <w:p w14:paraId="714D4B0B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第5节</w:t>
            </w:r>
          </w:p>
        </w:tc>
        <w:tc>
          <w:tcPr>
            <w:tcW w:w="1560" w:type="dxa"/>
          </w:tcPr>
          <w:p w14:paraId="3D44E413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6.</w:t>
            </w:r>
            <w:r>
              <w:rPr>
                <w:rFonts w:ascii="宋体" w:hAnsi="宋体"/>
                <w:color w:val="auto"/>
              </w:rPr>
              <w:t>7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16EE8924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14:00-15:40</w:t>
            </w:r>
          </w:p>
        </w:tc>
        <w:tc>
          <w:tcPr>
            <w:tcW w:w="1559" w:type="dxa"/>
          </w:tcPr>
          <w:p w14:paraId="580FF48E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8.</w:t>
            </w:r>
            <w:r>
              <w:rPr>
                <w:rFonts w:ascii="宋体" w:hAnsi="宋体"/>
                <w:color w:val="auto"/>
              </w:rPr>
              <w:t>9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7725DA8D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15:50-17:30</w:t>
            </w:r>
          </w:p>
        </w:tc>
        <w:tc>
          <w:tcPr>
            <w:tcW w:w="1386" w:type="dxa"/>
          </w:tcPr>
          <w:p w14:paraId="023E53CE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10、11节</w:t>
            </w:r>
          </w:p>
          <w:p w14:paraId="2C21ADA0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18:30-20:10</w:t>
            </w:r>
          </w:p>
        </w:tc>
      </w:tr>
      <w:tr w14:paraId="3811B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4" w:hRule="atLeast"/>
        </w:trPr>
        <w:tc>
          <w:tcPr>
            <w:tcW w:w="602" w:type="dxa"/>
            <w:vAlign w:val="center"/>
          </w:tcPr>
          <w:p w14:paraId="01E6ACC0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一</w:t>
            </w:r>
          </w:p>
        </w:tc>
        <w:tc>
          <w:tcPr>
            <w:tcW w:w="1450" w:type="dxa"/>
          </w:tcPr>
          <w:p w14:paraId="097DF2D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3" w:type="dxa"/>
          </w:tcPr>
          <w:p w14:paraId="3FD987E2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708" w:type="dxa"/>
          </w:tcPr>
          <w:p w14:paraId="173EC3E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5DEE6B8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59" w:type="dxa"/>
          </w:tcPr>
          <w:p w14:paraId="4DBAA34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86" w:type="dxa"/>
          </w:tcPr>
          <w:p w14:paraId="0C15B6C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42E3A7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602" w:type="dxa"/>
            <w:vAlign w:val="center"/>
          </w:tcPr>
          <w:p w14:paraId="1A009481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二</w:t>
            </w:r>
          </w:p>
        </w:tc>
        <w:tc>
          <w:tcPr>
            <w:tcW w:w="1450" w:type="dxa"/>
          </w:tcPr>
          <w:p w14:paraId="234DE3C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3" w:type="dxa"/>
          </w:tcPr>
          <w:p w14:paraId="66AAC428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bookmarkStart w:id="32" w:name="OLE_LINK1"/>
            <w:r>
              <w:rPr>
                <w:rFonts w:hint="eastAsia" w:ascii="宋体" w:hAnsi="宋体" w:cs="宋体"/>
                <w:color w:val="auto"/>
                <w:szCs w:val="21"/>
              </w:rPr>
              <w:t>美国族裔文学</w:t>
            </w:r>
          </w:p>
          <w:bookmarkEnd w:id="32"/>
          <w:p w14:paraId="1D60EA2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（非学位课）</w:t>
            </w:r>
          </w:p>
          <w:p w14:paraId="3B7BD26F">
            <w:pPr>
              <w:ind w:firstLine="210" w:firstLineChars="100"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蒲若茜</w:t>
            </w:r>
          </w:p>
          <w:p w14:paraId="7F11E11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知产219</w:t>
            </w:r>
          </w:p>
        </w:tc>
        <w:tc>
          <w:tcPr>
            <w:tcW w:w="708" w:type="dxa"/>
          </w:tcPr>
          <w:p w14:paraId="79C6AFF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4050CCB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中国现代化理论与实践</w:t>
            </w:r>
          </w:p>
          <w:p w14:paraId="76CAAE4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3-11周</w:t>
            </w:r>
          </w:p>
          <w:p w14:paraId="588D725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张龙平；秦珊</w:t>
            </w:r>
          </w:p>
          <w:p w14:paraId="4567B664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石牌校区A117</w:t>
            </w:r>
          </w:p>
          <w:p w14:paraId="565940E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7-10节</w:t>
            </w:r>
          </w:p>
        </w:tc>
        <w:tc>
          <w:tcPr>
            <w:tcW w:w="1559" w:type="dxa"/>
          </w:tcPr>
          <w:p w14:paraId="69878DD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中国现代化理论与实践</w:t>
            </w:r>
          </w:p>
          <w:p w14:paraId="105A00E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3-11周</w:t>
            </w:r>
          </w:p>
          <w:p w14:paraId="67E03D9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张龙平；秦珊</w:t>
            </w:r>
          </w:p>
          <w:p w14:paraId="20A75D6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石牌校区A117</w:t>
            </w:r>
          </w:p>
          <w:p w14:paraId="391C350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7-10节</w:t>
            </w:r>
          </w:p>
        </w:tc>
        <w:tc>
          <w:tcPr>
            <w:tcW w:w="1386" w:type="dxa"/>
          </w:tcPr>
          <w:p w14:paraId="0A2B86E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11B06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0" w:hRule="atLeast"/>
        </w:trPr>
        <w:tc>
          <w:tcPr>
            <w:tcW w:w="602" w:type="dxa"/>
            <w:vAlign w:val="center"/>
          </w:tcPr>
          <w:p w14:paraId="3299356A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三</w:t>
            </w:r>
          </w:p>
        </w:tc>
        <w:tc>
          <w:tcPr>
            <w:tcW w:w="1450" w:type="dxa"/>
          </w:tcPr>
          <w:p w14:paraId="484C85C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843" w:type="dxa"/>
          </w:tcPr>
          <w:p w14:paraId="7DEB693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33" w:name="OLE_LINK18"/>
            <w:r>
              <w:rPr>
                <w:rFonts w:hint="eastAsia" w:ascii="宋体" w:hAnsi="宋体"/>
                <w:color w:val="auto"/>
                <w:szCs w:val="21"/>
              </w:rPr>
              <w:t>英美现代派小说</w:t>
            </w:r>
          </w:p>
          <w:bookmarkEnd w:id="33"/>
          <w:p w14:paraId="4B309862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范祎</w:t>
            </w:r>
          </w:p>
          <w:p w14:paraId="3AB3E36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知产</w:t>
            </w:r>
            <w:r>
              <w:rPr>
                <w:rFonts w:hint="eastAsia" w:ascii="宋体" w:hAnsi="宋体"/>
                <w:color w:val="auto"/>
                <w:szCs w:val="21"/>
              </w:rPr>
              <w:t>219</w:t>
            </w:r>
          </w:p>
        </w:tc>
        <w:tc>
          <w:tcPr>
            <w:tcW w:w="708" w:type="dxa"/>
          </w:tcPr>
          <w:p w14:paraId="2227B94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6AD46A0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59" w:type="dxa"/>
          </w:tcPr>
          <w:p w14:paraId="71F4954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86" w:type="dxa"/>
          </w:tcPr>
          <w:p w14:paraId="4F0F1BF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35518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602" w:type="dxa"/>
            <w:vAlign w:val="center"/>
          </w:tcPr>
          <w:p w14:paraId="366532A0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四</w:t>
            </w:r>
          </w:p>
        </w:tc>
        <w:tc>
          <w:tcPr>
            <w:tcW w:w="1450" w:type="dxa"/>
          </w:tcPr>
          <w:p w14:paraId="7E5D65D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34" w:name="OLE_LINK32"/>
            <w:r>
              <w:rPr>
                <w:rFonts w:hint="eastAsia" w:ascii="宋体" w:hAnsi="宋体"/>
                <w:color w:val="auto"/>
                <w:szCs w:val="21"/>
              </w:rPr>
              <w:t>文学翻译</w:t>
            </w:r>
          </w:p>
          <w:bookmarkEnd w:id="34"/>
          <w:p w14:paraId="6018AA3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（非学位课）</w:t>
            </w:r>
          </w:p>
          <w:p w14:paraId="2D46FA5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许双如</w:t>
            </w:r>
          </w:p>
          <w:p w14:paraId="6353ED0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知产</w:t>
            </w:r>
            <w:r>
              <w:rPr>
                <w:rFonts w:hint="eastAsia" w:ascii="宋体" w:hAnsi="宋体"/>
                <w:color w:val="auto"/>
                <w:szCs w:val="21"/>
              </w:rPr>
              <w:t>228</w:t>
            </w:r>
          </w:p>
        </w:tc>
        <w:tc>
          <w:tcPr>
            <w:tcW w:w="1843" w:type="dxa"/>
          </w:tcPr>
          <w:p w14:paraId="59DE65E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35" w:name="OLE_LINK34"/>
            <w:r>
              <w:rPr>
                <w:rFonts w:hint="eastAsia" w:ascii="宋体" w:hAnsi="宋体"/>
                <w:color w:val="auto"/>
                <w:szCs w:val="21"/>
              </w:rPr>
              <w:t>英美戏剧</w:t>
            </w:r>
          </w:p>
          <w:bookmarkEnd w:id="35"/>
          <w:p w14:paraId="43F73AB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陈彦</w:t>
            </w:r>
          </w:p>
          <w:p w14:paraId="0B76E4F6"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知产</w:t>
            </w:r>
            <w:r>
              <w:rPr>
                <w:rFonts w:hint="eastAsia" w:ascii="宋体" w:hAnsi="宋体"/>
                <w:color w:val="auto"/>
                <w:szCs w:val="21"/>
              </w:rPr>
              <w:t>228</w:t>
            </w:r>
          </w:p>
        </w:tc>
        <w:tc>
          <w:tcPr>
            <w:tcW w:w="708" w:type="dxa"/>
          </w:tcPr>
          <w:p w14:paraId="6B3A65D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7604E65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59" w:type="dxa"/>
          </w:tcPr>
          <w:p w14:paraId="3504E4BB">
            <w:pPr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学科前沿讲座</w:t>
            </w:r>
          </w:p>
          <w:p w14:paraId="17C7A70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86" w:type="dxa"/>
          </w:tcPr>
          <w:p w14:paraId="615FDA96">
            <w:pPr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064614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602" w:type="dxa"/>
            <w:vAlign w:val="center"/>
          </w:tcPr>
          <w:p w14:paraId="150B2C00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五</w:t>
            </w:r>
          </w:p>
        </w:tc>
        <w:tc>
          <w:tcPr>
            <w:tcW w:w="1450" w:type="dxa"/>
          </w:tcPr>
          <w:p w14:paraId="59CA863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翻译学概论</w:t>
            </w:r>
          </w:p>
          <w:p w14:paraId="498D0B62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王运鸿</w:t>
            </w:r>
          </w:p>
          <w:p w14:paraId="68A3B89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N428</w:t>
            </w:r>
          </w:p>
        </w:tc>
        <w:tc>
          <w:tcPr>
            <w:tcW w:w="1843" w:type="dxa"/>
          </w:tcPr>
          <w:p w14:paraId="6BEE5D3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36" w:name="OLE_LINK35"/>
            <w:r>
              <w:rPr>
                <w:rFonts w:hint="eastAsia" w:ascii="宋体" w:hAnsi="宋体"/>
                <w:color w:val="auto"/>
                <w:szCs w:val="21"/>
              </w:rPr>
              <w:t>外国文学研究方法</w:t>
            </w:r>
          </w:p>
          <w:bookmarkEnd w:id="36"/>
          <w:p w14:paraId="327ADC5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（专业课-合班）</w:t>
            </w:r>
          </w:p>
          <w:p w14:paraId="2E6331C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王进</w:t>
            </w:r>
          </w:p>
          <w:p w14:paraId="2E7A2A3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知产</w:t>
            </w:r>
            <w:r>
              <w:rPr>
                <w:rFonts w:hint="eastAsia" w:ascii="宋体" w:hAnsi="宋体"/>
                <w:color w:val="auto"/>
                <w:szCs w:val="21"/>
              </w:rPr>
              <w:t>321</w:t>
            </w:r>
          </w:p>
        </w:tc>
        <w:tc>
          <w:tcPr>
            <w:tcW w:w="708" w:type="dxa"/>
          </w:tcPr>
          <w:p w14:paraId="1FB14D6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206F9701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bookmarkStart w:id="37" w:name="OLE_LINK19"/>
            <w:bookmarkStart w:id="38" w:name="OLE_LINK36"/>
            <w:r>
              <w:rPr>
                <w:rFonts w:hint="eastAsia" w:ascii="宋体" w:hAnsi="宋体" w:cs="宋体"/>
                <w:color w:val="auto"/>
                <w:szCs w:val="21"/>
              </w:rPr>
              <w:t>中西诗歌比较研究</w:t>
            </w:r>
            <w:bookmarkEnd w:id="37"/>
          </w:p>
          <w:bookmarkEnd w:id="38"/>
          <w:p w14:paraId="7400C40C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吕薇</w:t>
            </w:r>
          </w:p>
          <w:p w14:paraId="0520D67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N331</w:t>
            </w:r>
          </w:p>
        </w:tc>
        <w:tc>
          <w:tcPr>
            <w:tcW w:w="1559" w:type="dxa"/>
          </w:tcPr>
          <w:p w14:paraId="57D0854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386" w:type="dxa"/>
          </w:tcPr>
          <w:p w14:paraId="75959370"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</w:p>
        </w:tc>
      </w:tr>
    </w:tbl>
    <w:p w14:paraId="310763AD">
      <w:pPr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备注</w:t>
      </w:r>
      <w:r>
        <w:rPr>
          <w:rFonts w:ascii="宋体" w:hAnsi="宋体"/>
          <w:color w:val="auto"/>
          <w:szCs w:val="21"/>
        </w:rPr>
        <w:t>：</w:t>
      </w:r>
    </w:p>
    <w:p w14:paraId="3DCC0BE0">
      <w:pPr>
        <w:pStyle w:val="30"/>
        <w:numPr>
          <w:ilvl w:val="0"/>
          <w:numId w:val="4"/>
        </w:num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番禺校区上课，教室代码“N”指教学大楼，“知产”指知识产权大楼，“A”指本部教学大楼。</w:t>
      </w:r>
    </w:p>
    <w:p w14:paraId="18388BB7">
      <w:p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2、本学期“</w:t>
      </w:r>
      <w:r>
        <w:rPr>
          <w:rFonts w:hint="eastAsia" w:ascii="宋体" w:hAnsi="宋体"/>
          <w:color w:val="auto"/>
          <w:szCs w:val="21"/>
        </w:rPr>
        <w:t>学科前沿讲座</w:t>
      </w:r>
      <w:r>
        <w:rPr>
          <w:rFonts w:hint="eastAsia"/>
          <w:color w:val="auto"/>
          <w:szCs w:val="21"/>
        </w:rPr>
        <w:t>”需要系统选课。</w:t>
      </w:r>
    </w:p>
    <w:p w14:paraId="4C54B390">
      <w:p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3、港澳台侨学生需要选课“中国现代化理论与实践研究”，留学生需要选课“中国概况”+“汉语”。</w:t>
      </w:r>
    </w:p>
    <w:p w14:paraId="644723E2">
      <w:pPr>
        <w:rPr>
          <w:color w:val="auto"/>
          <w:szCs w:val="21"/>
        </w:rPr>
      </w:pPr>
    </w:p>
    <w:p w14:paraId="6D251080">
      <w:pPr>
        <w:rPr>
          <w:rFonts w:hint="eastAsia" w:ascii="宋体" w:hAnsi="宋体"/>
          <w:color w:val="auto"/>
          <w:szCs w:val="21"/>
        </w:rPr>
      </w:pPr>
    </w:p>
    <w:p w14:paraId="13925A44">
      <w:pPr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ascii="宋体" w:hAnsi="宋体"/>
          <w:color w:val="auto"/>
          <w:sz w:val="28"/>
          <w:szCs w:val="28"/>
        </w:rPr>
        <w:br w:type="page"/>
      </w:r>
      <w:r>
        <w:rPr>
          <w:rFonts w:hint="eastAsia" w:ascii="宋体" w:hAnsi="宋体"/>
          <w:b/>
          <w:bCs/>
          <w:color w:val="auto"/>
          <w:sz w:val="28"/>
          <w:szCs w:val="28"/>
        </w:rPr>
        <w:t>外国语学院2025—2026学年（下学期）课程安排表（第2学期）</w:t>
      </w:r>
    </w:p>
    <w:p w14:paraId="709D8D69">
      <w:pPr>
        <w:tabs>
          <w:tab w:val="left" w:pos="4260"/>
          <w:tab w:val="center" w:pos="6516"/>
        </w:tabs>
        <w:jc w:val="center"/>
        <w:rPr>
          <w:rFonts w:hint="eastAsia" w:ascii="宋体" w:hAnsi="宋体"/>
          <w:b/>
          <w:bCs/>
          <w:color w:val="auto"/>
          <w:szCs w:val="21"/>
        </w:rPr>
      </w:pPr>
      <w:r>
        <w:rPr>
          <w:rFonts w:hint="eastAsia" w:ascii="宋体" w:hAnsi="宋体"/>
          <w:b/>
          <w:bCs/>
          <w:color w:val="auto"/>
          <w:szCs w:val="21"/>
        </w:rPr>
        <w:t>（2025级日语语言文学8人，其中内招7人、港澳台侨1人）</w:t>
      </w:r>
    </w:p>
    <w:tbl>
      <w:tblPr>
        <w:tblStyle w:val="15"/>
        <w:tblW w:w="8998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303"/>
        <w:gridCol w:w="1701"/>
        <w:gridCol w:w="851"/>
        <w:gridCol w:w="1559"/>
        <w:gridCol w:w="1417"/>
        <w:gridCol w:w="1560"/>
      </w:tblGrid>
      <w:tr w14:paraId="4966B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607" w:type="dxa"/>
          </w:tcPr>
          <w:p w14:paraId="534E1559">
            <w:pPr>
              <w:rPr>
                <w:rFonts w:hint="eastAsia" w:ascii="宋体" w:hAnsi="宋体"/>
                <w:color w:val="auto"/>
              </w:rPr>
            </w:pPr>
          </w:p>
        </w:tc>
        <w:tc>
          <w:tcPr>
            <w:tcW w:w="1303" w:type="dxa"/>
          </w:tcPr>
          <w:p w14:paraId="7595C6E7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1.2节</w:t>
            </w:r>
          </w:p>
          <w:p w14:paraId="0DFC8861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08:30-10:10</w:t>
            </w:r>
          </w:p>
        </w:tc>
        <w:tc>
          <w:tcPr>
            <w:tcW w:w="1701" w:type="dxa"/>
          </w:tcPr>
          <w:p w14:paraId="2C08997A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3.4节</w:t>
            </w:r>
          </w:p>
          <w:p w14:paraId="60F4A58D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10:30-12:10</w:t>
            </w:r>
          </w:p>
        </w:tc>
        <w:tc>
          <w:tcPr>
            <w:tcW w:w="851" w:type="dxa"/>
          </w:tcPr>
          <w:p w14:paraId="247FEFF6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午休</w:t>
            </w:r>
          </w:p>
          <w:p w14:paraId="5B256CC2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第5节</w:t>
            </w:r>
          </w:p>
        </w:tc>
        <w:tc>
          <w:tcPr>
            <w:tcW w:w="1559" w:type="dxa"/>
          </w:tcPr>
          <w:p w14:paraId="45CA37C0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6.</w:t>
            </w:r>
            <w:r>
              <w:rPr>
                <w:rFonts w:ascii="宋体" w:hAnsi="宋体"/>
                <w:color w:val="auto"/>
              </w:rPr>
              <w:t>7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79C9A274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14:00-15:40</w:t>
            </w:r>
          </w:p>
        </w:tc>
        <w:tc>
          <w:tcPr>
            <w:tcW w:w="1417" w:type="dxa"/>
          </w:tcPr>
          <w:p w14:paraId="476A36F3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8.</w:t>
            </w:r>
            <w:r>
              <w:rPr>
                <w:rFonts w:ascii="宋体" w:hAnsi="宋体"/>
                <w:color w:val="auto"/>
              </w:rPr>
              <w:t>9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50CAD707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15:50-17:30</w:t>
            </w:r>
          </w:p>
        </w:tc>
        <w:tc>
          <w:tcPr>
            <w:tcW w:w="1560" w:type="dxa"/>
          </w:tcPr>
          <w:p w14:paraId="10A7FDB7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10.</w:t>
            </w:r>
            <w:r>
              <w:rPr>
                <w:rFonts w:ascii="宋体" w:hAnsi="宋体"/>
                <w:color w:val="auto"/>
              </w:rPr>
              <w:t>11</w:t>
            </w:r>
            <w:r>
              <w:rPr>
                <w:rFonts w:hint="eastAsia" w:ascii="宋体" w:hAnsi="宋体"/>
                <w:color w:val="auto"/>
              </w:rPr>
              <w:t>节</w:t>
            </w:r>
          </w:p>
          <w:p w14:paraId="17BD049D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宋体" w:hAnsi="宋体"/>
                <w:color w:val="auto"/>
              </w:rPr>
              <w:t>18:30-20:10</w:t>
            </w:r>
          </w:p>
        </w:tc>
      </w:tr>
      <w:tr w14:paraId="1492D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607" w:type="dxa"/>
            <w:vAlign w:val="center"/>
          </w:tcPr>
          <w:p w14:paraId="04B47895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一</w:t>
            </w:r>
          </w:p>
        </w:tc>
        <w:tc>
          <w:tcPr>
            <w:tcW w:w="1303" w:type="dxa"/>
          </w:tcPr>
          <w:p w14:paraId="1A82A4A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01" w:type="dxa"/>
          </w:tcPr>
          <w:p w14:paraId="20F26651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  <w:tc>
          <w:tcPr>
            <w:tcW w:w="851" w:type="dxa"/>
          </w:tcPr>
          <w:p w14:paraId="0E4C034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59" w:type="dxa"/>
          </w:tcPr>
          <w:p w14:paraId="15256F3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</w:tcPr>
          <w:p w14:paraId="1B2B3DBC">
            <w:pPr>
              <w:widowControl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bookmarkStart w:id="39" w:name="OLE_LINK20"/>
            <w:r>
              <w:rPr>
                <w:rFonts w:hint="eastAsia" w:ascii="宋体" w:hAnsi="宋体" w:cs="宋体"/>
                <w:color w:val="auto"/>
                <w:szCs w:val="21"/>
              </w:rPr>
              <w:t>日本思想文化学</w:t>
            </w:r>
          </w:p>
          <w:bookmarkEnd w:id="39"/>
          <w:p w14:paraId="64EC250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（非学位课）</w:t>
            </w:r>
          </w:p>
          <w:p w14:paraId="525514D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肖琨</w:t>
            </w:r>
          </w:p>
          <w:p w14:paraId="1B825BF9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知产</w:t>
            </w:r>
            <w:r>
              <w:rPr>
                <w:rFonts w:hint="eastAsia" w:ascii="宋体" w:hAnsi="宋体"/>
                <w:color w:val="auto"/>
                <w:szCs w:val="21"/>
              </w:rPr>
              <w:t>218</w:t>
            </w:r>
          </w:p>
        </w:tc>
        <w:tc>
          <w:tcPr>
            <w:tcW w:w="1560" w:type="dxa"/>
          </w:tcPr>
          <w:p w14:paraId="40B5ABF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540A6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607" w:type="dxa"/>
            <w:vAlign w:val="center"/>
          </w:tcPr>
          <w:p w14:paraId="5FC625B6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二</w:t>
            </w:r>
          </w:p>
        </w:tc>
        <w:tc>
          <w:tcPr>
            <w:tcW w:w="1303" w:type="dxa"/>
          </w:tcPr>
          <w:p w14:paraId="4FA18F8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01" w:type="dxa"/>
          </w:tcPr>
          <w:p w14:paraId="040C3B2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1" w:type="dxa"/>
          </w:tcPr>
          <w:p w14:paraId="6445625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59" w:type="dxa"/>
          </w:tcPr>
          <w:p w14:paraId="4BA0111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中国现代化理论与实践</w:t>
            </w:r>
          </w:p>
          <w:p w14:paraId="56BC290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3-11周</w:t>
            </w:r>
          </w:p>
          <w:p w14:paraId="0B7E8F3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张龙平；秦珊</w:t>
            </w:r>
          </w:p>
          <w:p w14:paraId="1149082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石牌校区A117</w:t>
            </w:r>
          </w:p>
          <w:p w14:paraId="54D98488">
            <w:pPr>
              <w:ind w:firstLine="420" w:firstLineChars="200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7-10节</w:t>
            </w:r>
          </w:p>
        </w:tc>
        <w:tc>
          <w:tcPr>
            <w:tcW w:w="1417" w:type="dxa"/>
          </w:tcPr>
          <w:p w14:paraId="35897E28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中国现代化理论与实践</w:t>
            </w:r>
          </w:p>
          <w:p w14:paraId="76B989C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3-11周</w:t>
            </w:r>
          </w:p>
          <w:p w14:paraId="46E6F7C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张龙平；秦珊</w:t>
            </w:r>
          </w:p>
          <w:p w14:paraId="25BB489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石牌校区A117</w:t>
            </w:r>
          </w:p>
          <w:p w14:paraId="6342D6F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7-10节</w:t>
            </w:r>
          </w:p>
        </w:tc>
        <w:tc>
          <w:tcPr>
            <w:tcW w:w="1560" w:type="dxa"/>
          </w:tcPr>
          <w:p w14:paraId="2F86C187">
            <w:pPr>
              <w:widowControl/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  <w:p w14:paraId="26DAF1CD">
            <w:pPr>
              <w:rPr>
                <w:rFonts w:hint="eastAsia" w:ascii="宋体" w:hAnsi="宋体" w:cs="宋体"/>
                <w:color w:val="auto"/>
                <w:szCs w:val="21"/>
              </w:rPr>
            </w:pPr>
          </w:p>
          <w:p w14:paraId="163D985A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 w14:paraId="606F5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68" w:hRule="atLeast"/>
        </w:trPr>
        <w:tc>
          <w:tcPr>
            <w:tcW w:w="607" w:type="dxa"/>
            <w:vAlign w:val="center"/>
          </w:tcPr>
          <w:p w14:paraId="2E28B336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三</w:t>
            </w:r>
          </w:p>
        </w:tc>
        <w:tc>
          <w:tcPr>
            <w:tcW w:w="1303" w:type="dxa"/>
          </w:tcPr>
          <w:p w14:paraId="6A6FDCB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01" w:type="dxa"/>
          </w:tcPr>
          <w:p w14:paraId="6073E20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851" w:type="dxa"/>
          </w:tcPr>
          <w:p w14:paraId="58B2F631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59" w:type="dxa"/>
          </w:tcPr>
          <w:p w14:paraId="38702709">
            <w:pPr>
              <w:jc w:val="center"/>
              <w:rPr>
                <w:color w:val="auto"/>
              </w:rPr>
            </w:pPr>
            <w:bookmarkStart w:id="40" w:name="OLE_LINK37"/>
            <w:r>
              <w:rPr>
                <w:rFonts w:hint="eastAsia"/>
                <w:color w:val="auto"/>
              </w:rPr>
              <w:t xml:space="preserve">文化研究理论与方法 </w:t>
            </w:r>
          </w:p>
          <w:bookmarkEnd w:id="40"/>
          <w:p w14:paraId="41966274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bookmarkStart w:id="41" w:name="OLE_LINK13"/>
            <w:r>
              <w:rPr>
                <w:rFonts w:hint="eastAsia" w:ascii="宋体" w:hAnsi="宋体" w:cs="宋体"/>
                <w:color w:val="auto"/>
                <w:szCs w:val="21"/>
              </w:rPr>
              <w:t>（专业课）</w:t>
            </w:r>
          </w:p>
          <w:bookmarkEnd w:id="41"/>
          <w:p w14:paraId="17656E24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李莉薇</w:t>
            </w:r>
          </w:p>
          <w:p w14:paraId="776CA28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知产219</w:t>
            </w:r>
          </w:p>
        </w:tc>
        <w:tc>
          <w:tcPr>
            <w:tcW w:w="1417" w:type="dxa"/>
          </w:tcPr>
          <w:p w14:paraId="610767A5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bookmarkStart w:id="42" w:name="OLE_LINK38"/>
            <w:r>
              <w:rPr>
                <w:rFonts w:hint="eastAsia" w:ascii="宋体" w:hAnsi="宋体" w:cs="宋体"/>
                <w:color w:val="auto"/>
                <w:szCs w:val="21"/>
              </w:rPr>
              <w:t>日本学研究实践</w:t>
            </w:r>
          </w:p>
          <w:bookmarkEnd w:id="42"/>
          <w:p w14:paraId="742009A4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（非学位课）</w:t>
            </w:r>
          </w:p>
          <w:p w14:paraId="3404A61F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李莉薇</w:t>
            </w:r>
          </w:p>
          <w:p w14:paraId="1DA3BC7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43" w:name="OLE_LINK39"/>
            <w:r>
              <w:rPr>
                <w:rFonts w:hint="eastAsia" w:ascii="宋体" w:hAnsi="宋体" w:cs="宋体"/>
                <w:color w:val="auto"/>
                <w:szCs w:val="21"/>
              </w:rPr>
              <w:t>知产219</w:t>
            </w:r>
            <w:bookmarkEnd w:id="43"/>
          </w:p>
        </w:tc>
        <w:tc>
          <w:tcPr>
            <w:tcW w:w="1560" w:type="dxa"/>
          </w:tcPr>
          <w:p w14:paraId="2D819CF6">
            <w:pPr>
              <w:jc w:val="center"/>
              <w:rPr>
                <w:rFonts w:hint="eastAsia" w:ascii="宋体" w:hAnsi="宋体" w:cs="宋体"/>
                <w:color w:val="auto"/>
                <w:szCs w:val="21"/>
              </w:rPr>
            </w:pPr>
          </w:p>
        </w:tc>
      </w:tr>
      <w:tr w14:paraId="67E7A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607" w:type="dxa"/>
            <w:vAlign w:val="center"/>
          </w:tcPr>
          <w:p w14:paraId="2A357156">
            <w:pPr>
              <w:jc w:val="center"/>
              <w:rPr>
                <w:rFonts w:hint="eastAsia" w:ascii="黑体" w:hAnsi="宋体" w:eastAsia="黑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四</w:t>
            </w:r>
          </w:p>
        </w:tc>
        <w:tc>
          <w:tcPr>
            <w:tcW w:w="1303" w:type="dxa"/>
          </w:tcPr>
          <w:p w14:paraId="5F49B447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701" w:type="dxa"/>
          </w:tcPr>
          <w:p w14:paraId="5885812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bookmarkStart w:id="44" w:name="OLE_LINK40"/>
            <w:r>
              <w:rPr>
                <w:rFonts w:hint="eastAsia" w:ascii="宋体" w:hAnsi="宋体"/>
                <w:color w:val="auto"/>
                <w:szCs w:val="21"/>
              </w:rPr>
              <w:t>语言学研究方法</w:t>
            </w:r>
          </w:p>
          <w:bookmarkEnd w:id="44"/>
          <w:p w14:paraId="14B8018C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（专业课-合班）</w:t>
            </w:r>
          </w:p>
          <w:p w14:paraId="7220059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程伟、赵雯</w:t>
            </w:r>
          </w:p>
          <w:p w14:paraId="281E488B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N224</w:t>
            </w:r>
          </w:p>
        </w:tc>
        <w:tc>
          <w:tcPr>
            <w:tcW w:w="851" w:type="dxa"/>
          </w:tcPr>
          <w:p w14:paraId="2CD1D13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59" w:type="dxa"/>
          </w:tcPr>
          <w:p w14:paraId="0854FBB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学科前沿讲座</w:t>
            </w:r>
          </w:p>
        </w:tc>
        <w:tc>
          <w:tcPr>
            <w:tcW w:w="1417" w:type="dxa"/>
          </w:tcPr>
          <w:p w14:paraId="3F4933D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76564D7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  <w:tr w14:paraId="47A25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</w:trPr>
        <w:tc>
          <w:tcPr>
            <w:tcW w:w="607" w:type="dxa"/>
          </w:tcPr>
          <w:p w14:paraId="3E50C50F">
            <w:pPr>
              <w:jc w:val="center"/>
              <w:rPr>
                <w:rFonts w:hint="eastAsia" w:ascii="宋体" w:hAnsi="宋体"/>
                <w:color w:val="auto"/>
              </w:rPr>
            </w:pPr>
            <w:r>
              <w:rPr>
                <w:rFonts w:hint="eastAsia" w:ascii="黑体" w:hAnsi="宋体" w:eastAsia="黑体"/>
                <w:color w:val="auto"/>
              </w:rPr>
              <w:t>五</w:t>
            </w:r>
          </w:p>
        </w:tc>
        <w:tc>
          <w:tcPr>
            <w:tcW w:w="1303" w:type="dxa"/>
          </w:tcPr>
          <w:p w14:paraId="5356454C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翻译学概论</w:t>
            </w:r>
          </w:p>
          <w:p w14:paraId="2FAD5C3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王运鸿</w:t>
            </w:r>
          </w:p>
          <w:p w14:paraId="3BA4AC03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</w:rPr>
              <w:t>N428</w:t>
            </w:r>
          </w:p>
        </w:tc>
        <w:tc>
          <w:tcPr>
            <w:tcW w:w="1701" w:type="dxa"/>
          </w:tcPr>
          <w:p w14:paraId="3767C79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外国文学研究方法</w:t>
            </w:r>
          </w:p>
          <w:p w14:paraId="23606676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（专业课-文学方向）</w:t>
            </w:r>
          </w:p>
          <w:p w14:paraId="444793B6">
            <w:pPr>
              <w:widowControl/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王进</w:t>
            </w:r>
          </w:p>
          <w:p w14:paraId="08FA749A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知产</w:t>
            </w:r>
            <w:r>
              <w:rPr>
                <w:rFonts w:hint="eastAsia" w:ascii="宋体" w:hAnsi="宋体"/>
                <w:color w:val="auto"/>
                <w:szCs w:val="21"/>
              </w:rPr>
              <w:t>321</w:t>
            </w:r>
          </w:p>
        </w:tc>
        <w:tc>
          <w:tcPr>
            <w:tcW w:w="851" w:type="dxa"/>
          </w:tcPr>
          <w:p w14:paraId="0B57F65D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59" w:type="dxa"/>
          </w:tcPr>
          <w:p w14:paraId="3A5AF250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417" w:type="dxa"/>
          </w:tcPr>
          <w:p w14:paraId="4E0EC9BE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  <w:tc>
          <w:tcPr>
            <w:tcW w:w="1560" w:type="dxa"/>
          </w:tcPr>
          <w:p w14:paraId="285E6055"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</w:p>
        </w:tc>
      </w:tr>
    </w:tbl>
    <w:p w14:paraId="563CA78A">
      <w:pPr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备注</w:t>
      </w:r>
      <w:r>
        <w:rPr>
          <w:rFonts w:ascii="宋体" w:hAnsi="宋体"/>
          <w:color w:val="auto"/>
          <w:szCs w:val="21"/>
        </w:rPr>
        <w:t>：</w:t>
      </w:r>
    </w:p>
    <w:p w14:paraId="5747C1E8">
      <w:pPr>
        <w:pStyle w:val="30"/>
        <w:numPr>
          <w:ilvl w:val="0"/>
          <w:numId w:val="5"/>
        </w:numPr>
        <w:rPr>
          <w:color w:val="auto"/>
          <w:szCs w:val="21"/>
        </w:rPr>
      </w:pPr>
      <w:r>
        <w:rPr>
          <w:rFonts w:hint="eastAsia"/>
          <w:color w:val="auto"/>
          <w:szCs w:val="21"/>
        </w:rPr>
        <w:t>番禺校区上课，教室代码“N”指教学大楼，“知产”指知识产权大楼，“A”指本部教学大楼。</w:t>
      </w:r>
    </w:p>
    <w:p w14:paraId="2B93D4B6">
      <w:pPr>
        <w:rPr>
          <w:color w:val="auto"/>
          <w:szCs w:val="21"/>
        </w:rPr>
      </w:pPr>
      <w:bookmarkStart w:id="45" w:name="OLE_LINK48"/>
      <w:r>
        <w:rPr>
          <w:rFonts w:hint="eastAsia"/>
          <w:color w:val="auto"/>
          <w:szCs w:val="21"/>
        </w:rPr>
        <w:t>2、本学期“学科前沿讲座”需要系统选课。</w:t>
      </w:r>
    </w:p>
    <w:bookmarkEnd w:id="45"/>
    <w:p w14:paraId="61541F16">
      <w:pPr>
        <w:rPr>
          <w:color w:val="auto"/>
          <w:szCs w:val="21"/>
        </w:rPr>
      </w:pPr>
      <w:r>
        <w:rPr>
          <w:color w:val="auto"/>
          <w:szCs w:val="21"/>
        </w:rPr>
        <w:t>3</w:t>
      </w:r>
      <w:r>
        <w:rPr>
          <w:rFonts w:hint="eastAsia"/>
          <w:color w:val="auto"/>
          <w:szCs w:val="21"/>
        </w:rPr>
        <w:t>、港澳台侨学生需要选课“中国现代化理论与实践研究”，留学生需要选课“中国概况”</w:t>
      </w:r>
      <w:r>
        <w:rPr>
          <w:color w:val="auto"/>
          <w:szCs w:val="21"/>
        </w:rPr>
        <w:t>+</w:t>
      </w:r>
      <w:r>
        <w:rPr>
          <w:rFonts w:hint="eastAsia"/>
          <w:color w:val="auto"/>
          <w:szCs w:val="21"/>
        </w:rPr>
        <w:t>“汉语”。</w:t>
      </w:r>
    </w:p>
    <w:p w14:paraId="2F1860BF">
      <w:pPr>
        <w:rPr>
          <w:color w:val="auto"/>
          <w:szCs w:val="21"/>
        </w:rPr>
      </w:pPr>
    </w:p>
    <w:p w14:paraId="0C7D7B49">
      <w:pPr>
        <w:rPr>
          <w:color w:val="auto"/>
          <w:szCs w:val="21"/>
        </w:rPr>
      </w:pPr>
    </w:p>
    <w:p w14:paraId="0BBAF7D2">
      <w:pPr>
        <w:rPr>
          <w:color w:val="auto"/>
          <w:szCs w:val="21"/>
        </w:rPr>
      </w:pPr>
    </w:p>
    <w:p w14:paraId="3DD36AFA">
      <w:pPr>
        <w:rPr>
          <w:color w:val="auto"/>
          <w:szCs w:val="21"/>
        </w:rPr>
      </w:pPr>
    </w:p>
    <w:p w14:paraId="29F515EC">
      <w:pPr>
        <w:rPr>
          <w:color w:val="auto"/>
          <w:szCs w:val="21"/>
        </w:rPr>
      </w:pPr>
    </w:p>
    <w:p w14:paraId="2C0AE3CA">
      <w:pPr>
        <w:rPr>
          <w:color w:val="auto"/>
          <w:szCs w:val="21"/>
        </w:rPr>
      </w:pPr>
    </w:p>
    <w:p w14:paraId="4827A8A6">
      <w:pPr>
        <w:tabs>
          <w:tab w:val="left" w:pos="4260"/>
          <w:tab w:val="center" w:pos="6516"/>
        </w:tabs>
        <w:jc w:val="center"/>
        <w:rPr>
          <w:rFonts w:hint="eastAsia" w:ascii="宋体" w:hAnsi="宋体"/>
          <w:b/>
          <w:bCs/>
          <w:color w:val="auto"/>
          <w:sz w:val="28"/>
          <w:szCs w:val="28"/>
        </w:rPr>
      </w:pPr>
      <w:r>
        <w:rPr>
          <w:rFonts w:hint="eastAsia" w:ascii="宋体" w:hAnsi="宋体"/>
          <w:b/>
          <w:bCs/>
          <w:color w:val="auto"/>
          <w:sz w:val="28"/>
          <w:szCs w:val="28"/>
        </w:rPr>
        <w:t>外国语学院2025—2026学年（下学期）课程安排表（第2学期）</w:t>
      </w:r>
    </w:p>
    <w:p w14:paraId="44D1DB31">
      <w:pPr>
        <w:tabs>
          <w:tab w:val="left" w:pos="4260"/>
          <w:tab w:val="center" w:pos="6516"/>
        </w:tabs>
        <w:jc w:val="center"/>
        <w:rPr>
          <w:color w:val="auto"/>
          <w:szCs w:val="21"/>
        </w:rPr>
      </w:pPr>
      <w:r>
        <w:rPr>
          <w:rFonts w:hint="eastAsia" w:ascii="宋体" w:hAnsi="宋体"/>
          <w:b/>
          <w:bCs/>
          <w:color w:val="auto"/>
          <w:szCs w:val="21"/>
        </w:rPr>
        <w:t>（2025级法语语言文学2人）</w:t>
      </w:r>
    </w:p>
    <w:p w14:paraId="112061A2">
      <w:pPr>
        <w:tabs>
          <w:tab w:val="left" w:pos="4260"/>
          <w:tab w:val="center" w:pos="6516"/>
        </w:tabs>
        <w:jc w:val="center"/>
        <w:rPr>
          <w:color w:val="auto"/>
        </w:rPr>
      </w:pPr>
    </w:p>
    <w:tbl>
      <w:tblPr>
        <w:tblStyle w:val="15"/>
        <w:tblW w:w="889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402"/>
        <w:gridCol w:w="1556"/>
        <w:gridCol w:w="819"/>
        <w:gridCol w:w="1583"/>
        <w:gridCol w:w="1493"/>
        <w:gridCol w:w="1500"/>
      </w:tblGrid>
      <w:tr w14:paraId="3C4C8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4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32694E9">
            <w:pPr>
              <w:rPr>
                <w:color w:val="auto"/>
              </w:rPr>
            </w:pPr>
          </w:p>
          <w:p w14:paraId="4F380C0D">
            <w:pPr>
              <w:rPr>
                <w:color w:val="auto"/>
              </w:rPr>
            </w:pP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331FF2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1.2节</w:t>
            </w:r>
          </w:p>
          <w:p w14:paraId="285D5CDC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08:30-10:10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C0248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3.4节</w:t>
            </w:r>
          </w:p>
          <w:p w14:paraId="06457F1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10:30-12:10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3299CD4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午休</w:t>
            </w:r>
          </w:p>
          <w:p w14:paraId="5E723413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第5节</w:t>
            </w: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E44AC8B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6.7节</w:t>
            </w:r>
          </w:p>
          <w:p w14:paraId="0B9C431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14:00-15:40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C58C3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8.9节</w:t>
            </w:r>
          </w:p>
          <w:p w14:paraId="29A1C85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15:50-17:30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E8EA231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10.11节</w:t>
            </w:r>
          </w:p>
          <w:p w14:paraId="00F118AE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18:30-20:10</w:t>
            </w:r>
          </w:p>
        </w:tc>
      </w:tr>
      <w:tr w14:paraId="2B4BF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E6BD9D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一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05248D">
            <w:pPr>
              <w:jc w:val="center"/>
              <w:rPr>
                <w:color w:val="auto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57FA03">
            <w:pPr>
              <w:jc w:val="center"/>
              <w:rPr>
                <w:color w:val="auto"/>
              </w:rPr>
            </w:pPr>
            <w:bookmarkStart w:id="46" w:name="OLE_LINK41"/>
            <w:r>
              <w:rPr>
                <w:rFonts w:hint="eastAsia"/>
                <w:color w:val="auto"/>
              </w:rPr>
              <w:t>戏剧史论与批评</w:t>
            </w:r>
          </w:p>
          <w:bookmarkEnd w:id="46"/>
          <w:p w14:paraId="6C1EEED3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（非学位课）</w:t>
            </w:r>
          </w:p>
          <w:p w14:paraId="79BCF52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张琰</w:t>
            </w:r>
          </w:p>
          <w:p w14:paraId="6115FDE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知产211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BA426">
            <w:pPr>
              <w:jc w:val="center"/>
              <w:rPr>
                <w:color w:val="auto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15D378A">
            <w:pPr>
              <w:jc w:val="center"/>
              <w:rPr>
                <w:color w:val="auto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0286AB2">
            <w:pPr>
              <w:jc w:val="center"/>
              <w:rPr>
                <w:color w:val="auto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9920609">
            <w:pPr>
              <w:jc w:val="center"/>
              <w:rPr>
                <w:color w:val="auto"/>
              </w:rPr>
            </w:pPr>
          </w:p>
          <w:p w14:paraId="3FDD63D6">
            <w:pPr>
              <w:jc w:val="center"/>
              <w:rPr>
                <w:color w:val="auto"/>
              </w:rPr>
            </w:pPr>
          </w:p>
        </w:tc>
      </w:tr>
      <w:tr w14:paraId="23C6D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56E7C0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二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0056486">
            <w:pPr>
              <w:jc w:val="center"/>
              <w:rPr>
                <w:color w:val="auto"/>
              </w:rPr>
            </w:pPr>
            <w:bookmarkStart w:id="47" w:name="OLE_LINK42"/>
            <w:r>
              <w:rPr>
                <w:rFonts w:hint="eastAsia"/>
                <w:color w:val="auto"/>
              </w:rPr>
              <w:t>法国文学史</w:t>
            </w:r>
            <w:bookmarkEnd w:id="47"/>
            <w:r>
              <w:rPr>
                <w:rFonts w:hint="eastAsia"/>
                <w:color w:val="auto"/>
              </w:rPr>
              <w:t>（非学位课）</w:t>
            </w:r>
          </w:p>
          <w:p w14:paraId="19EE563A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Aurélien</w:t>
            </w:r>
          </w:p>
          <w:p w14:paraId="676EB820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知产218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D9A814A">
            <w:pPr>
              <w:jc w:val="center"/>
              <w:rPr>
                <w:color w:val="auto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B5EA94E">
            <w:pPr>
              <w:jc w:val="center"/>
              <w:rPr>
                <w:color w:val="auto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55E42D">
            <w:pPr>
              <w:jc w:val="center"/>
              <w:rPr>
                <w:color w:val="auto"/>
              </w:rPr>
            </w:pPr>
            <w:bookmarkStart w:id="48" w:name="OLE_LINK43"/>
            <w:r>
              <w:rPr>
                <w:rFonts w:hint="eastAsia"/>
                <w:color w:val="auto"/>
              </w:rPr>
              <w:t>法国文化专题</w:t>
            </w:r>
          </w:p>
          <w:bookmarkEnd w:id="48"/>
          <w:p w14:paraId="7C1F89E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（非学位课）</w:t>
            </w:r>
          </w:p>
          <w:p w14:paraId="60FB6BC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陈慕禅</w:t>
            </w:r>
          </w:p>
          <w:p w14:paraId="099202BC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知产</w:t>
            </w:r>
            <w:r>
              <w:rPr>
                <w:color w:val="auto"/>
              </w:rPr>
              <w:t>2</w:t>
            </w:r>
            <w:r>
              <w:rPr>
                <w:rFonts w:hint="eastAsia"/>
                <w:color w:val="auto"/>
              </w:rPr>
              <w:t>20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7FA144">
            <w:pPr>
              <w:jc w:val="center"/>
              <w:rPr>
                <w:color w:val="auto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85A85AB">
            <w:pPr>
              <w:jc w:val="center"/>
              <w:rPr>
                <w:color w:val="auto"/>
              </w:rPr>
            </w:pPr>
          </w:p>
        </w:tc>
      </w:tr>
      <w:tr w14:paraId="008F1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0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F40BF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三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2F3A43F">
            <w:pPr>
              <w:jc w:val="center"/>
              <w:rPr>
                <w:color w:val="auto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7F0DBF4">
            <w:pPr>
              <w:jc w:val="center"/>
              <w:rPr>
                <w:color w:val="auto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32FC06">
            <w:pPr>
              <w:jc w:val="center"/>
              <w:rPr>
                <w:color w:val="auto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4FB70F6">
            <w:pPr>
              <w:jc w:val="center"/>
              <w:rPr>
                <w:color w:val="auto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D294DBB">
            <w:pPr>
              <w:jc w:val="center"/>
              <w:rPr>
                <w:color w:val="auto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497D9E5">
            <w:pPr>
              <w:jc w:val="center"/>
              <w:rPr>
                <w:color w:val="auto"/>
              </w:rPr>
            </w:pPr>
          </w:p>
        </w:tc>
      </w:tr>
      <w:tr w14:paraId="3C6EF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222C6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四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2CBA61">
            <w:pPr>
              <w:jc w:val="center"/>
              <w:rPr>
                <w:color w:val="auto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ACD3990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语言学研究方法</w:t>
            </w:r>
          </w:p>
          <w:p w14:paraId="4E25FE70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（专业课-合班）</w:t>
            </w:r>
          </w:p>
          <w:p w14:paraId="229EE03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程伟、赵雯</w:t>
            </w:r>
          </w:p>
          <w:p w14:paraId="5AE4AB4F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Cs w:val="21"/>
              </w:rPr>
              <w:t>N224</w:t>
            </w: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18CEF50">
            <w:pPr>
              <w:jc w:val="center"/>
              <w:rPr>
                <w:color w:val="auto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6C57BF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学科前沿讲座</w:t>
            </w: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131C3DE">
            <w:pPr>
              <w:jc w:val="center"/>
              <w:rPr>
                <w:color w:val="auto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D33EF45">
            <w:pPr>
              <w:jc w:val="center"/>
              <w:rPr>
                <w:color w:val="auto"/>
              </w:rPr>
            </w:pPr>
          </w:p>
        </w:tc>
      </w:tr>
      <w:tr w14:paraId="3F0DF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4C4019">
            <w:pPr>
              <w:rPr>
                <w:color w:val="auto"/>
              </w:rPr>
            </w:pPr>
            <w:r>
              <w:rPr>
                <w:rFonts w:hint="eastAsia"/>
                <w:color w:val="auto"/>
              </w:rPr>
              <w:t>五</w:t>
            </w:r>
          </w:p>
        </w:tc>
        <w:tc>
          <w:tcPr>
            <w:tcW w:w="1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25EB6D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翻译学概论</w:t>
            </w:r>
          </w:p>
          <w:p w14:paraId="18C57F1E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王运鸿</w:t>
            </w:r>
          </w:p>
          <w:p w14:paraId="0B9244B6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N428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562B2FE">
            <w:pPr>
              <w:jc w:val="center"/>
              <w:rPr>
                <w:color w:val="auto"/>
              </w:rPr>
            </w:pPr>
            <w:bookmarkStart w:id="49" w:name="OLE_LINK11"/>
            <w:r>
              <w:rPr>
                <w:rFonts w:hint="eastAsia"/>
                <w:color w:val="auto"/>
              </w:rPr>
              <w:t>外国文学研究方法</w:t>
            </w:r>
          </w:p>
          <w:bookmarkEnd w:id="49"/>
          <w:p w14:paraId="36796894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（专业课-文学方向）</w:t>
            </w:r>
          </w:p>
          <w:p w14:paraId="6AADD958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王进</w:t>
            </w:r>
          </w:p>
          <w:p w14:paraId="2A77EE2B">
            <w:pPr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知产321</w:t>
            </w:r>
          </w:p>
          <w:p w14:paraId="55F8C25C">
            <w:pPr>
              <w:jc w:val="center"/>
              <w:rPr>
                <w:color w:val="auto"/>
              </w:rPr>
            </w:pPr>
          </w:p>
        </w:tc>
        <w:tc>
          <w:tcPr>
            <w:tcW w:w="8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451BFD">
            <w:pPr>
              <w:jc w:val="center"/>
              <w:rPr>
                <w:color w:val="auto"/>
              </w:rPr>
            </w:pPr>
          </w:p>
        </w:tc>
        <w:tc>
          <w:tcPr>
            <w:tcW w:w="15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F8AD277">
            <w:pPr>
              <w:jc w:val="center"/>
              <w:rPr>
                <w:color w:val="auto"/>
              </w:rPr>
            </w:pPr>
          </w:p>
        </w:tc>
        <w:tc>
          <w:tcPr>
            <w:tcW w:w="14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B8DA32">
            <w:pPr>
              <w:jc w:val="center"/>
              <w:rPr>
                <w:color w:val="auto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97AE7D">
            <w:pPr>
              <w:jc w:val="center"/>
              <w:rPr>
                <w:color w:val="auto"/>
              </w:rPr>
            </w:pPr>
          </w:p>
        </w:tc>
      </w:tr>
    </w:tbl>
    <w:p w14:paraId="4F71F657">
      <w:pPr>
        <w:rPr>
          <w:color w:val="auto"/>
        </w:rPr>
      </w:pPr>
      <w:r>
        <w:rPr>
          <w:rFonts w:hint="eastAsia"/>
          <w:color w:val="auto"/>
        </w:rPr>
        <w:t>备注：</w:t>
      </w:r>
    </w:p>
    <w:p w14:paraId="697997A8">
      <w:pPr>
        <w:rPr>
          <w:color w:val="auto"/>
        </w:rPr>
      </w:pPr>
      <w:r>
        <w:rPr>
          <w:rFonts w:hint="eastAsia"/>
          <w:color w:val="auto"/>
        </w:rPr>
        <w:t>1、番禺校区上课，教室代码“</w:t>
      </w:r>
      <w:r>
        <w:rPr>
          <w:color w:val="auto"/>
        </w:rPr>
        <w:t>N</w:t>
      </w:r>
      <w:r>
        <w:rPr>
          <w:rFonts w:hint="eastAsia"/>
          <w:color w:val="auto"/>
        </w:rPr>
        <w:t>”指教学大楼，“知产”指知识产权大楼。</w:t>
      </w:r>
      <w:r>
        <w:rPr>
          <w:color w:val="auto"/>
        </w:rPr>
        <w:t xml:space="preserve"> </w:t>
      </w:r>
    </w:p>
    <w:p w14:paraId="5FD62E4E">
      <w:pPr>
        <w:rPr>
          <w:color w:val="auto"/>
        </w:rPr>
      </w:pPr>
      <w:r>
        <w:rPr>
          <w:rFonts w:hint="eastAsia"/>
          <w:color w:val="auto"/>
        </w:rPr>
        <w:t>2、本学期“学科前沿讲座”需要系统选课。</w:t>
      </w:r>
    </w:p>
    <w:p w14:paraId="78BBF8B8">
      <w:pPr>
        <w:rPr>
          <w:color w:val="auto"/>
        </w:rPr>
      </w:pPr>
    </w:p>
    <w:p w14:paraId="15B333BD"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C615BA"/>
    <w:multiLevelType w:val="multilevel"/>
    <w:tmpl w:val="14C615BA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31F54501"/>
    <w:multiLevelType w:val="multilevel"/>
    <w:tmpl w:val="31F5450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35012CA3"/>
    <w:multiLevelType w:val="multilevel"/>
    <w:tmpl w:val="35012CA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6640815"/>
    <w:multiLevelType w:val="multilevel"/>
    <w:tmpl w:val="5664081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67063079"/>
    <w:multiLevelType w:val="multilevel"/>
    <w:tmpl w:val="6706307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rsids>
    <w:rsidRoot w:val="00D472FA"/>
    <w:rsid w:val="00010175"/>
    <w:rsid w:val="00021983"/>
    <w:rsid w:val="00023EA2"/>
    <w:rsid w:val="00026C63"/>
    <w:rsid w:val="00054FC9"/>
    <w:rsid w:val="00090DCF"/>
    <w:rsid w:val="000A3911"/>
    <w:rsid w:val="000D5AC7"/>
    <w:rsid w:val="000E2719"/>
    <w:rsid w:val="000F46E2"/>
    <w:rsid w:val="0012372D"/>
    <w:rsid w:val="001329B1"/>
    <w:rsid w:val="00170A00"/>
    <w:rsid w:val="001A065D"/>
    <w:rsid w:val="001A2F94"/>
    <w:rsid w:val="001C42C3"/>
    <w:rsid w:val="001D111E"/>
    <w:rsid w:val="001F612C"/>
    <w:rsid w:val="0022688E"/>
    <w:rsid w:val="00253023"/>
    <w:rsid w:val="002633AF"/>
    <w:rsid w:val="00271FDB"/>
    <w:rsid w:val="002A4E10"/>
    <w:rsid w:val="002C3173"/>
    <w:rsid w:val="002C5F1B"/>
    <w:rsid w:val="002D0164"/>
    <w:rsid w:val="002D04FC"/>
    <w:rsid w:val="002F67C3"/>
    <w:rsid w:val="00303318"/>
    <w:rsid w:val="00310779"/>
    <w:rsid w:val="003155A9"/>
    <w:rsid w:val="0034153E"/>
    <w:rsid w:val="00346944"/>
    <w:rsid w:val="00347A0B"/>
    <w:rsid w:val="00381E6F"/>
    <w:rsid w:val="00386C0B"/>
    <w:rsid w:val="003D3F07"/>
    <w:rsid w:val="0040092D"/>
    <w:rsid w:val="00401F39"/>
    <w:rsid w:val="0040277E"/>
    <w:rsid w:val="0041338D"/>
    <w:rsid w:val="004218E6"/>
    <w:rsid w:val="00421F68"/>
    <w:rsid w:val="0042533F"/>
    <w:rsid w:val="00432F7B"/>
    <w:rsid w:val="00451D03"/>
    <w:rsid w:val="00454A7B"/>
    <w:rsid w:val="00490D70"/>
    <w:rsid w:val="004D037A"/>
    <w:rsid w:val="004E474A"/>
    <w:rsid w:val="004F0389"/>
    <w:rsid w:val="00501D02"/>
    <w:rsid w:val="00511F81"/>
    <w:rsid w:val="0052098F"/>
    <w:rsid w:val="0052138C"/>
    <w:rsid w:val="00531D72"/>
    <w:rsid w:val="00536437"/>
    <w:rsid w:val="005912DE"/>
    <w:rsid w:val="005970BE"/>
    <w:rsid w:val="00617B7C"/>
    <w:rsid w:val="00620AF4"/>
    <w:rsid w:val="00650747"/>
    <w:rsid w:val="00685077"/>
    <w:rsid w:val="006868E8"/>
    <w:rsid w:val="006B54A5"/>
    <w:rsid w:val="006F37D0"/>
    <w:rsid w:val="00741421"/>
    <w:rsid w:val="007A7D1B"/>
    <w:rsid w:val="007B04D6"/>
    <w:rsid w:val="007B203A"/>
    <w:rsid w:val="007D5ED8"/>
    <w:rsid w:val="007E5792"/>
    <w:rsid w:val="007F0239"/>
    <w:rsid w:val="007F57C8"/>
    <w:rsid w:val="008214BF"/>
    <w:rsid w:val="00860C72"/>
    <w:rsid w:val="0088735D"/>
    <w:rsid w:val="00894DEF"/>
    <w:rsid w:val="008C2B04"/>
    <w:rsid w:val="008E0A0E"/>
    <w:rsid w:val="008E3478"/>
    <w:rsid w:val="008E4283"/>
    <w:rsid w:val="00942752"/>
    <w:rsid w:val="00951793"/>
    <w:rsid w:val="009746A0"/>
    <w:rsid w:val="009F4CE7"/>
    <w:rsid w:val="00A269F9"/>
    <w:rsid w:val="00A377D0"/>
    <w:rsid w:val="00A600B6"/>
    <w:rsid w:val="00A825B1"/>
    <w:rsid w:val="00AA743F"/>
    <w:rsid w:val="00AD13E3"/>
    <w:rsid w:val="00B10571"/>
    <w:rsid w:val="00B12439"/>
    <w:rsid w:val="00B129EB"/>
    <w:rsid w:val="00B202EA"/>
    <w:rsid w:val="00B267FE"/>
    <w:rsid w:val="00B522F3"/>
    <w:rsid w:val="00B74B4A"/>
    <w:rsid w:val="00B8181C"/>
    <w:rsid w:val="00B87109"/>
    <w:rsid w:val="00C22BA1"/>
    <w:rsid w:val="00C30E40"/>
    <w:rsid w:val="00C7504C"/>
    <w:rsid w:val="00C8781D"/>
    <w:rsid w:val="00CA51FD"/>
    <w:rsid w:val="00CC2954"/>
    <w:rsid w:val="00D0469F"/>
    <w:rsid w:val="00D110E0"/>
    <w:rsid w:val="00D2058E"/>
    <w:rsid w:val="00D22651"/>
    <w:rsid w:val="00D30D03"/>
    <w:rsid w:val="00D472FA"/>
    <w:rsid w:val="00D60A41"/>
    <w:rsid w:val="00D70493"/>
    <w:rsid w:val="00D77441"/>
    <w:rsid w:val="00D8468F"/>
    <w:rsid w:val="00D913F1"/>
    <w:rsid w:val="00DA39B6"/>
    <w:rsid w:val="00DA6500"/>
    <w:rsid w:val="00DA795A"/>
    <w:rsid w:val="00DD739E"/>
    <w:rsid w:val="00E1453A"/>
    <w:rsid w:val="00E33972"/>
    <w:rsid w:val="00E3728C"/>
    <w:rsid w:val="00E75D39"/>
    <w:rsid w:val="00E9243F"/>
    <w:rsid w:val="00EA74A2"/>
    <w:rsid w:val="00EA77DD"/>
    <w:rsid w:val="00EC5C6B"/>
    <w:rsid w:val="00ED79A6"/>
    <w:rsid w:val="00EE3382"/>
    <w:rsid w:val="00F1606A"/>
    <w:rsid w:val="00F270EB"/>
    <w:rsid w:val="00F273E4"/>
    <w:rsid w:val="00F6001F"/>
    <w:rsid w:val="00F67185"/>
    <w:rsid w:val="00F770B5"/>
    <w:rsid w:val="00F834A3"/>
    <w:rsid w:val="00FE2494"/>
    <w:rsid w:val="00FF1855"/>
    <w:rsid w:val="11A77BDA"/>
    <w:rsid w:val="2DCA65DD"/>
    <w:rsid w:val="405D7BA4"/>
    <w:rsid w:val="4C117B27"/>
    <w:rsid w:val="4F471DB5"/>
    <w:rsid w:val="72F66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85858" w:themeColor="text1" w:themeTint="A6"/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85858" w:themeColor="text1" w:themeTint="A6"/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85858" w:themeColor="text1" w:themeTint="A6"/>
    </w:rPr>
  </w:style>
  <w:style w:type="character" w:default="1" w:styleId="16">
    <w:name w:val="Default Paragraph Font"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0F4761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0F4761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0F4761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0F4761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85858" w:themeColor="text1" w:themeTint="A6"/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85858" w:themeColor="text1" w:themeTint="A6"/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85858" w:themeColor="text1" w:themeTint="A6"/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85858" w:themeColor="text1" w:themeTint="A6"/>
      <w:spacing w:val="15"/>
      <w:sz w:val="28"/>
      <w:szCs w:val="28"/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3F3F3F" w:themeColor="text1" w:themeTint="BF"/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3F3F3F" w:themeColor="text1" w:themeTint="BF"/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0F4761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0F4761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0F4761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2006</Words>
  <Characters>2634</Characters>
  <Lines>22</Lines>
  <Paragraphs>6</Paragraphs>
  <TotalTime>53</TotalTime>
  <ScaleCrop>false</ScaleCrop>
  <LinksUpToDate>false</LinksUpToDate>
  <CharactersWithSpaces>2652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2025-12-15T08:23:00Z</dcterms:created>
  <dc:creator>李姜</dc:creator>
  <cp:lastModifiedBy>Elin</cp:lastModifiedBy>
  <cp:lastPrinted>2026-01-16T03:42:00Z</cp:lastPrinted>
  <dcterms:modified xsi:type="dcterms:W3CDTF">2026-04-13T00:42:03Z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eyJoZGlkIjoiMTU5ZmQ4MjEzNTM2OGZjZGY0MjE5OWE3MWZmYWY3YTYiLCJ1c2VySWQiOiI2MzE3ODUwODIifQ==</vt:lpwstr>
  </property>
  <property fmtid="{D5CDD505-2E9C-101B-9397-08002B2CF9AE}" pid="3" name="KSOProductBuildVer">
    <vt:lpwstr>2052-12.1.0.25225</vt:lpwstr>
  </property>
  <property fmtid="{D5CDD505-2E9C-101B-9397-08002B2CF9AE}" pid="4" name="ICV">
    <vt:lpwstr>4BA6F6B557AD40E9A9B0BFAE0ECC9BA1_12</vt:lpwstr>
  </property>
</Properties>
</file>