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Helvetica"/>
          <w:b/>
          <w:bCs/>
          <w:color w:val="5C307D"/>
          <w:sz w:val="36"/>
          <w:szCs w:val="36"/>
        </w:rPr>
      </w:pPr>
      <w:r>
        <w:rPr>
          <w:rFonts w:hint="eastAsia" w:cs="Helvetica"/>
          <w:b/>
          <w:bCs/>
          <w:color w:val="5C307D"/>
          <w:sz w:val="36"/>
          <w:szCs w:val="36"/>
        </w:rPr>
        <w:t>暨南大学2021-2022学年秋季学期全日制本科生开学工作指引</w:t>
      </w:r>
    </w:p>
    <w:p>
      <w:pPr>
        <w:pStyle w:val="4"/>
        <w:spacing w:line="480" w:lineRule="atLeast"/>
        <w:rPr>
          <w:rFonts w:ascii="Helvetica" w:hAnsi="Helvetica" w:cs="Helvetica"/>
          <w:color w:val="333333"/>
          <w:sz w:val="21"/>
          <w:szCs w:val="21"/>
        </w:rPr>
      </w:pPr>
      <w:r>
        <w:rPr>
          <w:rStyle w:val="7"/>
          <w:rFonts w:hint="eastAsia" w:ascii="Times New Roman" w:hAnsi="微软雅黑" w:eastAsia="微软雅黑" w:cs="Helvetica"/>
          <w:color w:val="333333"/>
          <w:sz w:val="27"/>
          <w:szCs w:val="27"/>
        </w:rPr>
        <w:t>各位同学：</w:t>
      </w:r>
    </w:p>
    <w:p>
      <w:pPr>
        <w:pStyle w:val="4"/>
        <w:spacing w:line="480" w:lineRule="atLeast"/>
        <w:ind w:firstLine="540" w:firstLineChars="200"/>
        <w:rPr>
          <w:rFonts w:ascii="Helvetica" w:hAnsi="Helvetica" w:cs="Helvetica"/>
          <w:color w:val="333333"/>
          <w:sz w:val="21"/>
          <w:szCs w:val="21"/>
        </w:rPr>
      </w:pPr>
      <w:r>
        <w:rPr>
          <w:rFonts w:hint="eastAsia" w:ascii="Times New Roman" w:hAnsi="微软雅黑" w:eastAsia="微软雅黑" w:cs="Helvetica"/>
          <w:bCs/>
          <w:color w:val="333333"/>
          <w:sz w:val="27"/>
          <w:szCs w:val="27"/>
        </w:rPr>
        <w:t>大家好！</w:t>
      </w:r>
    </w:p>
    <w:p>
      <w:pPr>
        <w:pStyle w:val="4"/>
        <w:spacing w:line="480" w:lineRule="atLeast"/>
        <w:ind w:firstLine="540" w:firstLineChars="200"/>
        <w:rPr>
          <w:rFonts w:ascii="Helvetica" w:hAnsi="Helvetica" w:cs="Helvetica"/>
          <w:color w:val="333333"/>
          <w:sz w:val="21"/>
          <w:szCs w:val="21"/>
        </w:rPr>
      </w:pPr>
      <w:r>
        <w:rPr>
          <w:rFonts w:hint="eastAsia" w:ascii="Times New Roman" w:hAnsi="微软雅黑" w:eastAsia="微软雅黑" w:cs="Helvetica"/>
          <w:bCs/>
          <w:color w:val="333333"/>
          <w:sz w:val="27"/>
          <w:szCs w:val="27"/>
        </w:rPr>
        <w:t>近日，国内多地相继出现新冠肺炎本土病例，疫情防控十分严峻，按照教育部、中央统战部以及广东省教育厅的指示和要求，结合疫情、校情和学情变化，学校按照部分学生不返校的实际情况，开展</w:t>
      </w:r>
      <w:r>
        <w:rPr>
          <w:rFonts w:hint="eastAsia" w:ascii="微软雅黑" w:hAnsi="仿宋" w:eastAsia="仿宋" w:cs="Helvetica"/>
          <w:bCs/>
          <w:color w:val="333333"/>
          <w:sz w:val="27"/>
          <w:szCs w:val="27"/>
        </w:rPr>
        <w:t>2021-2022</w:t>
      </w:r>
      <w:r>
        <w:rPr>
          <w:rFonts w:hint="eastAsia" w:ascii="Times New Roman" w:hAnsi="微软雅黑" w:eastAsia="微软雅黑" w:cs="Helvetica"/>
          <w:bCs/>
          <w:color w:val="333333"/>
          <w:sz w:val="27"/>
          <w:szCs w:val="27"/>
        </w:rPr>
        <w:t>学年秋季学期全日制本科教学工作。请全体全日制本科学生做好以下相关工作：</w:t>
      </w:r>
    </w:p>
    <w:p>
      <w:pPr>
        <w:pStyle w:val="4"/>
        <w:spacing w:line="480" w:lineRule="atLeast"/>
        <w:ind w:firstLine="540" w:firstLineChars="200"/>
        <w:rPr>
          <w:rFonts w:ascii="Helvetica" w:hAnsi="Helvetica" w:cs="Helvetica"/>
          <w:color w:val="333333"/>
          <w:sz w:val="21"/>
          <w:szCs w:val="21"/>
        </w:rPr>
      </w:pPr>
      <w:r>
        <w:rPr>
          <w:rStyle w:val="7"/>
          <w:rFonts w:hint="eastAsia" w:ascii="Times New Roman" w:hAnsi="Times New Roman" w:eastAsia="微软雅黑" w:cs="Helvetica"/>
          <w:color w:val="333333"/>
          <w:sz w:val="27"/>
          <w:szCs w:val="27"/>
        </w:rPr>
        <w:t>一、</w:t>
      </w:r>
      <w:r>
        <w:rPr>
          <w:rStyle w:val="7"/>
          <w:rFonts w:hint="eastAsia" w:ascii="Times New Roman" w:hAnsi="微软雅黑" w:eastAsia="微软雅黑" w:cs="Helvetica"/>
          <w:color w:val="333333"/>
          <w:sz w:val="27"/>
          <w:szCs w:val="27"/>
        </w:rPr>
        <w:t>学生注册</w:t>
      </w:r>
      <w:r>
        <w:rPr>
          <w:rFonts w:hint="eastAsia" w:ascii="Times New Roman" w:hAnsi="微软雅黑" w:eastAsia="微软雅黑" w:cs="Helvetica"/>
          <w:bCs/>
          <w:color w:val="333333"/>
          <w:sz w:val="27"/>
          <w:szCs w:val="27"/>
        </w:rPr>
        <w:t>：</w:t>
      </w:r>
      <w:r>
        <w:rPr>
          <w:rFonts w:hint="eastAsia" w:ascii="Times New Roman" w:hAnsi="Times New Roman" w:eastAsia="微软雅黑" w:cs="Helvetica"/>
          <w:bCs/>
          <w:color w:val="333333"/>
          <w:sz w:val="27"/>
          <w:szCs w:val="27"/>
        </w:rPr>
        <w:t>学生注册时间为</w:t>
      </w:r>
      <w:bookmarkStart w:id="0" w:name="_hlk48678549"/>
      <w:r>
        <w:rPr>
          <w:rFonts w:hint="eastAsia" w:ascii="微软雅黑" w:hAnsi="微软雅黑" w:eastAsia="仿宋" w:cs="Helvetica"/>
          <w:bCs/>
          <w:color w:val="FF0000"/>
          <w:sz w:val="27"/>
          <w:szCs w:val="27"/>
        </w:rPr>
        <w:t>2021</w:t>
      </w:r>
      <w:r>
        <w:rPr>
          <w:rFonts w:hint="eastAsia" w:ascii="Times New Roman" w:hAnsi="Times New Roman" w:eastAsia="微软雅黑" w:cs="Helvetica"/>
          <w:bCs/>
          <w:color w:val="FF0000"/>
          <w:sz w:val="27"/>
          <w:szCs w:val="27"/>
        </w:rPr>
        <w:t>年</w:t>
      </w:r>
      <w:r>
        <w:rPr>
          <w:rFonts w:hint="eastAsia" w:ascii="微软雅黑" w:hAnsi="微软雅黑" w:eastAsia="仿宋" w:cs="Helvetica"/>
          <w:bCs/>
          <w:color w:val="FF0000"/>
          <w:sz w:val="27"/>
          <w:szCs w:val="27"/>
        </w:rPr>
        <w:t>8</w:t>
      </w:r>
      <w:r>
        <w:rPr>
          <w:rFonts w:hint="eastAsia" w:ascii="Times New Roman" w:hAnsi="Times New Roman" w:eastAsia="微软雅黑" w:cs="Helvetica"/>
          <w:bCs/>
          <w:color w:val="FF0000"/>
          <w:sz w:val="27"/>
          <w:szCs w:val="27"/>
        </w:rPr>
        <w:t>月</w:t>
      </w:r>
      <w:r>
        <w:rPr>
          <w:rFonts w:hint="eastAsia" w:ascii="微软雅黑" w:hAnsi="微软雅黑" w:eastAsia="仿宋" w:cs="Helvetica"/>
          <w:bCs/>
          <w:color w:val="FF0000"/>
          <w:sz w:val="27"/>
          <w:szCs w:val="27"/>
        </w:rPr>
        <w:t>27</w:t>
      </w:r>
      <w:r>
        <w:rPr>
          <w:rFonts w:hint="eastAsia" w:ascii="Times New Roman" w:hAnsi="Times New Roman" w:eastAsia="微软雅黑" w:cs="Helvetica"/>
          <w:bCs/>
          <w:color w:val="FF0000"/>
          <w:sz w:val="27"/>
          <w:szCs w:val="27"/>
        </w:rPr>
        <w:t>日—</w:t>
      </w:r>
      <w:r>
        <w:rPr>
          <w:rFonts w:hint="eastAsia" w:ascii="微软雅黑" w:hAnsi="微软雅黑" w:eastAsia="仿宋" w:cs="Helvetica"/>
          <w:bCs/>
          <w:color w:val="FF0000"/>
          <w:sz w:val="27"/>
          <w:szCs w:val="27"/>
        </w:rPr>
        <w:t>9</w:t>
      </w:r>
      <w:r>
        <w:rPr>
          <w:rFonts w:hint="eastAsia" w:ascii="Times New Roman" w:hAnsi="Times New Roman" w:eastAsia="微软雅黑" w:cs="Helvetica"/>
          <w:bCs/>
          <w:color w:val="FF0000"/>
          <w:sz w:val="27"/>
          <w:szCs w:val="27"/>
        </w:rPr>
        <w:t>月</w:t>
      </w:r>
      <w:r>
        <w:rPr>
          <w:rFonts w:hint="eastAsia" w:ascii="微软雅黑" w:hAnsi="微软雅黑" w:eastAsia="仿宋" w:cs="Helvetica"/>
          <w:bCs/>
          <w:color w:val="FF0000"/>
          <w:sz w:val="27"/>
          <w:szCs w:val="27"/>
        </w:rPr>
        <w:t>10</w:t>
      </w:r>
      <w:r>
        <w:rPr>
          <w:rFonts w:hint="eastAsia" w:ascii="Times New Roman" w:hAnsi="Times New Roman" w:eastAsia="微软雅黑" w:cs="Helvetica"/>
          <w:bCs/>
          <w:color w:val="FF0000"/>
          <w:sz w:val="27"/>
          <w:szCs w:val="27"/>
        </w:rPr>
        <w:t>日</w:t>
      </w:r>
      <w:r>
        <w:rPr>
          <w:rFonts w:hint="eastAsia" w:ascii="Times New Roman" w:hAnsi="Times New Roman" w:eastAsia="微软雅黑" w:cs="Helvetica"/>
          <w:bCs/>
          <w:color w:val="333333"/>
          <w:sz w:val="27"/>
          <w:szCs w:val="27"/>
        </w:rPr>
        <w:t>。学生可通过暨南大学自助缴费平台（</w:t>
      </w:r>
      <w:r>
        <w:rPr>
          <w:rFonts w:hint="eastAsia" w:ascii="微软雅黑" w:hAnsi="微软雅黑" w:eastAsia="仿宋" w:cs="Helvetica"/>
          <w:bCs/>
          <w:color w:val="333333"/>
          <w:sz w:val="27"/>
          <w:szCs w:val="27"/>
        </w:rPr>
        <w:t>https://fee.jnu.edu.cn</w:t>
      </w:r>
      <w:r>
        <w:rPr>
          <w:rFonts w:hint="eastAsia" w:ascii="Times New Roman" w:hAnsi="Times New Roman" w:eastAsia="微软雅黑" w:cs="Helvetica"/>
          <w:bCs/>
          <w:color w:val="333333"/>
          <w:sz w:val="27"/>
          <w:szCs w:val="27"/>
        </w:rPr>
        <w:t>）或“暨南大学财务与国有资产管理处”微信公众号自行缴纳学杂费（境外学生可通过自助缴费平台的“农行首信易”或“工行外卡”缴费方式，使用境外银行卡缴纳学杂费）。缴清学杂费的学生方可进行注册、参与教学活动。辅修学士学位（双学位）学生注册工作由办班单位在综合教务系统为学生办理注册手续，并安排上课班级。</w:t>
      </w:r>
      <w:bookmarkEnd w:id="0"/>
    </w:p>
    <w:p>
      <w:pPr>
        <w:pStyle w:val="4"/>
        <w:spacing w:line="480" w:lineRule="atLeast"/>
        <w:ind w:firstLine="540" w:firstLineChars="200"/>
        <w:rPr>
          <w:rFonts w:ascii="Helvetica" w:hAnsi="Helvetica" w:cs="Helvetica"/>
          <w:color w:val="333333"/>
          <w:sz w:val="21"/>
          <w:szCs w:val="21"/>
        </w:rPr>
      </w:pPr>
      <w:bookmarkStart w:id="1" w:name="_hlk48805805"/>
      <w:r>
        <w:rPr>
          <w:rStyle w:val="7"/>
          <w:rFonts w:hint="eastAsia" w:ascii="Times New Roman" w:hAnsi="Times New Roman" w:eastAsia="微软雅黑" w:cs="Helvetica"/>
          <w:color w:val="337AB7"/>
          <w:sz w:val="27"/>
          <w:szCs w:val="27"/>
        </w:rPr>
        <w:t>二、</w:t>
      </w:r>
      <w:r>
        <w:rPr>
          <w:rStyle w:val="7"/>
          <w:rFonts w:hint="eastAsia" w:ascii="Times New Roman" w:hAnsi="微软雅黑" w:eastAsia="微软雅黑" w:cs="Helvetica"/>
          <w:color w:val="333333"/>
          <w:sz w:val="27"/>
          <w:szCs w:val="27"/>
        </w:rPr>
        <w:t>学生选课：</w:t>
      </w:r>
      <w:r>
        <w:rPr>
          <w:rFonts w:hint="eastAsia" w:ascii="Times New Roman" w:hAnsi="微软雅黑" w:eastAsia="微软雅黑" w:cs="Helvetica"/>
          <w:color w:val="333333"/>
          <w:sz w:val="27"/>
          <w:szCs w:val="27"/>
        </w:rPr>
        <w:t>第二阶段选课时间为</w:t>
      </w:r>
      <w:r>
        <w:rPr>
          <w:rFonts w:hint="eastAsia" w:ascii="微软雅黑" w:hAnsi="仿宋" w:eastAsia="仿宋" w:cs="Helvetica"/>
          <w:color w:val="FF0000"/>
          <w:sz w:val="27"/>
          <w:szCs w:val="27"/>
          <w:u w:val="single"/>
        </w:rPr>
        <w:t>8</w:t>
      </w:r>
      <w:r>
        <w:rPr>
          <w:rFonts w:hint="eastAsia" w:ascii="Times New Roman" w:hAnsi="微软雅黑" w:eastAsia="微软雅黑" w:cs="Helvetica"/>
          <w:color w:val="FF0000"/>
          <w:sz w:val="27"/>
          <w:szCs w:val="27"/>
          <w:u w:val="single"/>
        </w:rPr>
        <w:t>月</w:t>
      </w:r>
      <w:r>
        <w:rPr>
          <w:rFonts w:hint="eastAsia" w:ascii="微软雅黑" w:hAnsi="仿宋" w:eastAsia="仿宋" w:cs="Helvetica"/>
          <w:color w:val="FF0000"/>
          <w:sz w:val="27"/>
          <w:szCs w:val="27"/>
          <w:u w:val="single"/>
        </w:rPr>
        <w:t>31</w:t>
      </w:r>
      <w:r>
        <w:rPr>
          <w:rFonts w:hint="eastAsia" w:ascii="Times New Roman" w:hAnsi="微软雅黑" w:eastAsia="微软雅黑" w:cs="Helvetica"/>
          <w:color w:val="FF0000"/>
          <w:sz w:val="27"/>
          <w:szCs w:val="27"/>
          <w:u w:val="single"/>
        </w:rPr>
        <w:t>日—</w:t>
      </w:r>
      <w:r>
        <w:rPr>
          <w:rFonts w:hint="eastAsia" w:ascii="微软雅黑" w:hAnsi="仿宋" w:eastAsia="仿宋" w:cs="Helvetica"/>
          <w:color w:val="FF0000"/>
          <w:sz w:val="27"/>
          <w:szCs w:val="27"/>
          <w:u w:val="single"/>
        </w:rPr>
        <w:t>9</w:t>
      </w:r>
      <w:r>
        <w:rPr>
          <w:rFonts w:hint="eastAsia" w:ascii="Times New Roman" w:hAnsi="微软雅黑" w:eastAsia="微软雅黑" w:cs="Helvetica"/>
          <w:color w:val="FF0000"/>
          <w:sz w:val="27"/>
          <w:szCs w:val="27"/>
          <w:u w:val="single"/>
        </w:rPr>
        <w:t>月</w:t>
      </w:r>
      <w:r>
        <w:rPr>
          <w:rFonts w:hint="eastAsia" w:ascii="微软雅黑" w:hAnsi="仿宋" w:eastAsia="仿宋" w:cs="Helvetica"/>
          <w:color w:val="FF0000"/>
          <w:sz w:val="27"/>
          <w:szCs w:val="27"/>
          <w:u w:val="single"/>
        </w:rPr>
        <w:t>6</w:t>
      </w:r>
      <w:r>
        <w:rPr>
          <w:rFonts w:hint="eastAsia" w:ascii="Times New Roman" w:hAnsi="微软雅黑" w:eastAsia="微软雅黑" w:cs="Helvetica"/>
          <w:color w:val="FF0000"/>
          <w:sz w:val="27"/>
          <w:szCs w:val="27"/>
          <w:u w:val="single"/>
        </w:rPr>
        <w:t>日</w:t>
      </w:r>
      <w:r>
        <w:rPr>
          <w:rFonts w:hint="eastAsia" w:ascii="Times New Roman" w:hAnsi="微软雅黑" w:eastAsia="微软雅黑" w:cs="Helvetica"/>
          <w:color w:val="333333"/>
          <w:sz w:val="27"/>
          <w:szCs w:val="27"/>
        </w:rPr>
        <w:t>。学校将同步</w:t>
      </w:r>
      <w:r>
        <w:rPr>
          <w:rFonts w:hint="eastAsia" w:ascii="微软雅黑" w:hAnsi="仿宋" w:eastAsia="仿宋" w:cs="Helvetica"/>
          <w:color w:val="333333"/>
          <w:sz w:val="27"/>
          <w:szCs w:val="27"/>
        </w:rPr>
        <w:t>9</w:t>
      </w:r>
      <w:r>
        <w:rPr>
          <w:rFonts w:hint="eastAsia" w:ascii="Times New Roman" w:hAnsi="微软雅黑" w:eastAsia="微软雅黑" w:cs="Helvetica"/>
          <w:color w:val="333333"/>
          <w:sz w:val="27"/>
          <w:szCs w:val="27"/>
        </w:rPr>
        <w:t>月</w:t>
      </w:r>
      <w:r>
        <w:rPr>
          <w:rFonts w:hint="eastAsia" w:ascii="微软雅黑" w:hAnsi="仿宋" w:eastAsia="仿宋" w:cs="Helvetica"/>
          <w:color w:val="333333"/>
          <w:sz w:val="27"/>
          <w:szCs w:val="27"/>
        </w:rPr>
        <w:t>6</w:t>
      </w:r>
      <w:r>
        <w:rPr>
          <w:rFonts w:hint="eastAsia" w:ascii="Times New Roman" w:hAnsi="微软雅黑" w:eastAsia="微软雅黑" w:cs="Helvetica"/>
          <w:color w:val="333333"/>
          <w:sz w:val="27"/>
          <w:szCs w:val="27"/>
        </w:rPr>
        <w:t>日</w:t>
      </w:r>
      <w:r>
        <w:rPr>
          <w:rFonts w:hint="eastAsia" w:ascii="微软雅黑" w:hAnsi="仿宋" w:eastAsia="仿宋" w:cs="Helvetica"/>
          <w:color w:val="333333"/>
          <w:sz w:val="27"/>
          <w:szCs w:val="27"/>
        </w:rPr>
        <w:t>24</w:t>
      </w:r>
      <w:r>
        <w:rPr>
          <w:rFonts w:hint="eastAsia" w:ascii="Times New Roman" w:hAnsi="微软雅黑" w:eastAsia="微软雅黑" w:cs="Helvetica"/>
          <w:color w:val="333333"/>
          <w:sz w:val="27"/>
          <w:szCs w:val="27"/>
        </w:rPr>
        <w:t>点前的选课数据到“雨课堂”平台。</w:t>
      </w:r>
      <w:r>
        <w:rPr>
          <w:rFonts w:hint="eastAsia" w:ascii="微软雅黑" w:hAnsi="微软雅黑" w:eastAsia="微软雅黑" w:cs="Helvetica"/>
          <w:color w:val="000000"/>
          <w:sz w:val="27"/>
          <w:szCs w:val="27"/>
        </w:rPr>
        <w:t>学生可登录学校“教务选课系统”（</w:t>
      </w:r>
      <w:r>
        <w:rPr>
          <w:rFonts w:hint="eastAsia" w:ascii="微软雅黑" w:hAnsi="仿宋" w:eastAsia="仿宋" w:cs="Helvetica"/>
          <w:color w:val="000000"/>
          <w:sz w:val="27"/>
          <w:szCs w:val="27"/>
        </w:rPr>
        <w:t>https://jwxk.jnu.edu.cn/</w:t>
      </w:r>
      <w:r>
        <w:rPr>
          <w:rFonts w:hint="eastAsia" w:ascii="Times New Roman" w:hAnsi="微软雅黑" w:eastAsia="微软雅黑" w:cs="Helvetica"/>
          <w:color w:val="000000"/>
          <w:sz w:val="27"/>
          <w:szCs w:val="27"/>
        </w:rPr>
        <w:t>），再使用校</w:t>
      </w:r>
      <w:bookmarkEnd w:id="1"/>
      <w:r>
        <w:rPr>
          <w:rFonts w:hint="eastAsia" w:ascii="Times New Roman" w:hAnsi="微软雅黑" w:eastAsia="微软雅黑" w:cs="Helvetica"/>
          <w:color w:val="000000"/>
          <w:sz w:val="27"/>
          <w:szCs w:val="27"/>
        </w:rPr>
        <w:t>内门户账号密码登录，进行选课。</w:t>
      </w:r>
      <w:r>
        <w:rPr>
          <w:rFonts w:hint="eastAsia" w:ascii="Times New Roman" w:hAnsi="微软雅黑" w:eastAsia="微软雅黑" w:cs="Helvetica"/>
          <w:color w:val="333333"/>
          <w:sz w:val="27"/>
          <w:szCs w:val="27"/>
        </w:rPr>
        <w:t>系统远程登录问题由网络与教育技术中心协助解决，因补考延期或其他原因导致有选课困难的学生请于</w:t>
      </w:r>
      <w:r>
        <w:rPr>
          <w:rFonts w:hint="eastAsia" w:ascii="微软雅黑" w:hAnsi="仿宋" w:eastAsia="仿宋" w:cs="Helvetica"/>
          <w:color w:val="333333"/>
          <w:sz w:val="27"/>
          <w:szCs w:val="27"/>
        </w:rPr>
        <w:t>9</w:t>
      </w:r>
      <w:r>
        <w:rPr>
          <w:rFonts w:hint="eastAsia" w:ascii="Times New Roman" w:hAnsi="微软雅黑" w:eastAsia="微软雅黑" w:cs="Helvetica"/>
          <w:color w:val="333333"/>
          <w:sz w:val="27"/>
          <w:szCs w:val="27"/>
        </w:rPr>
        <w:t>月</w:t>
      </w:r>
      <w:r>
        <w:rPr>
          <w:rFonts w:hint="eastAsia" w:ascii="微软雅黑" w:hAnsi="仿宋" w:eastAsia="仿宋" w:cs="Helvetica"/>
          <w:color w:val="333333"/>
          <w:sz w:val="27"/>
          <w:szCs w:val="27"/>
        </w:rPr>
        <w:t>2</w:t>
      </w:r>
      <w:r>
        <w:rPr>
          <w:rFonts w:hint="eastAsia" w:ascii="Times New Roman" w:hAnsi="微软雅黑" w:eastAsia="微软雅黑" w:cs="Helvetica"/>
          <w:color w:val="333333"/>
          <w:sz w:val="27"/>
          <w:szCs w:val="27"/>
        </w:rPr>
        <w:t>日前反馈至各教学单位教科办（如无教科办，可联系教务秘书），学校将尽力协助解决，以免影响后续工作安排。</w:t>
      </w:r>
    </w:p>
    <w:p>
      <w:pPr>
        <w:pStyle w:val="4"/>
        <w:spacing w:line="480" w:lineRule="atLeast"/>
        <w:ind w:firstLine="540" w:firstLineChars="200"/>
        <w:rPr>
          <w:rFonts w:ascii="Helvetica" w:hAnsi="Helvetica" w:cs="Helvetica"/>
          <w:color w:val="333333"/>
          <w:sz w:val="21"/>
          <w:szCs w:val="21"/>
        </w:rPr>
      </w:pPr>
      <w:r>
        <w:rPr>
          <w:rStyle w:val="7"/>
          <w:rFonts w:hint="eastAsia" w:ascii="Times New Roman" w:hAnsi="Times New Roman" w:eastAsia="微软雅黑" w:cs="Helvetica"/>
          <w:color w:val="333333"/>
          <w:sz w:val="27"/>
          <w:szCs w:val="27"/>
        </w:rPr>
        <w:t>三、</w:t>
      </w:r>
      <w:r>
        <w:rPr>
          <w:rStyle w:val="7"/>
          <w:rFonts w:hint="eastAsia" w:ascii="Times New Roman" w:hAnsi="微软雅黑" w:eastAsia="微软雅黑" w:cs="Helvetica"/>
          <w:color w:val="333333"/>
          <w:sz w:val="27"/>
          <w:szCs w:val="27"/>
        </w:rPr>
        <w:t>教学形式：</w:t>
      </w:r>
      <w:r>
        <w:rPr>
          <w:rFonts w:hint="eastAsia" w:ascii="微软雅黑" w:hAnsi="仿宋" w:eastAsia="仿宋" w:cs="Helvetica"/>
          <w:color w:val="333333"/>
          <w:sz w:val="27"/>
          <w:szCs w:val="27"/>
        </w:rPr>
        <w:t>2021-2022</w:t>
      </w:r>
      <w:r>
        <w:rPr>
          <w:rFonts w:hint="eastAsia" w:ascii="Times New Roman" w:hAnsi="微软雅黑" w:eastAsia="微软雅黑" w:cs="Helvetica"/>
          <w:color w:val="333333"/>
          <w:sz w:val="27"/>
          <w:szCs w:val="27"/>
        </w:rPr>
        <w:t>学年</w:t>
      </w:r>
      <w:r>
        <w:rPr>
          <w:rFonts w:hint="eastAsia" w:ascii="Times New Roman" w:hAnsi="Times New Roman" w:eastAsia="微软雅黑" w:cs="Helvetica"/>
          <w:color w:val="333333"/>
          <w:sz w:val="27"/>
          <w:szCs w:val="27"/>
        </w:rPr>
        <w:t>秋季学期全日制本科课程将延续上一学期的教学形式，请同学们做好上课期间的个人防护和安全防范，其中：对于授课对象全部为内招生的教学班应实施线下课堂教学，考虑到国内疫情防控重点地区学生的实际情况，部分教学班的学生因为疫情原因无法按时返校的，授课形式调整为线上教学与线下课堂教学相结合，后续视具体疫情变化形势及属地疫情防控要求安排该部分学生返校后，再恢复线下课堂教学；对于授课对象全部为外招生的教学班原则上应实施线上教学，考虑到该部分教学班的学生有的一直留在境内，有的后续将返校，由学院和任课教师与学生商定，可根据实际情况将授课形式调整为线上教学与线下课堂教学相结合；对于内招生、外招生混合的教学班原则上应开展线上教学与线下课堂教学相结合的教学形式；对于跨校区的辅修学士学位课程实施线上教学；通识教育选修课程除已按慕课开设的课程之外，其他课程实施线上教学加线下课堂教学相结合的教学形式。</w:t>
      </w:r>
    </w:p>
    <w:p>
      <w:pPr>
        <w:pStyle w:val="4"/>
        <w:spacing w:line="480" w:lineRule="atLeast"/>
        <w:ind w:firstLine="540" w:firstLineChars="200"/>
        <w:rPr>
          <w:rFonts w:ascii="Helvetica" w:hAnsi="Helvetica" w:cs="Helvetica"/>
          <w:color w:val="333333"/>
          <w:sz w:val="21"/>
          <w:szCs w:val="21"/>
        </w:rPr>
      </w:pPr>
      <w:r>
        <w:rPr>
          <w:rFonts w:hint="eastAsia" w:ascii="Times New Roman" w:hAnsi="Times New Roman" w:eastAsia="微软雅黑" w:cs="Helvetica"/>
          <w:color w:val="333333"/>
          <w:sz w:val="27"/>
          <w:szCs w:val="27"/>
        </w:rPr>
        <w:t>学生可登陆教务系统访问网址</w:t>
      </w:r>
      <w:r>
        <w:rPr>
          <w:rFonts w:hint="eastAsia" w:ascii="微软雅黑" w:hAnsi="微软雅黑" w:eastAsia="仿宋" w:cs="Helvetica"/>
          <w:color w:val="333333"/>
          <w:sz w:val="27"/>
          <w:szCs w:val="27"/>
        </w:rPr>
        <w:t>https://jw.jnu.edu.cn/new/index.html</w:t>
      </w:r>
      <w:r>
        <w:rPr>
          <w:rFonts w:hint="eastAsia" w:ascii="Times New Roman" w:hAnsi="Times New Roman" w:eastAsia="微软雅黑" w:cs="Helvetica"/>
          <w:color w:val="333333"/>
          <w:sz w:val="27"/>
          <w:szCs w:val="27"/>
        </w:rPr>
        <w:t>，进入到教务系统首页。找到我的课表，然后点击列表模式可查看到自己课程的教学形式。（具体查阅附件）</w:t>
      </w:r>
    </w:p>
    <w:p>
      <w:pPr>
        <w:pStyle w:val="4"/>
        <w:spacing w:line="480" w:lineRule="atLeast"/>
        <w:ind w:firstLine="540" w:firstLineChars="200"/>
        <w:rPr>
          <w:rFonts w:ascii="Helvetica" w:hAnsi="Helvetica" w:cs="Helvetica"/>
          <w:color w:val="333333"/>
          <w:sz w:val="21"/>
          <w:szCs w:val="21"/>
        </w:rPr>
      </w:pPr>
      <w:r>
        <w:rPr>
          <w:rStyle w:val="7"/>
          <w:rFonts w:hint="eastAsia" w:ascii="Times New Roman" w:hAnsi="微软雅黑" w:eastAsia="微软雅黑" w:cs="Helvetica"/>
          <w:bCs w:val="0"/>
          <w:color w:val="333333"/>
          <w:sz w:val="27"/>
          <w:szCs w:val="27"/>
        </w:rPr>
        <w:t>对于体育课程及实验、实习等实践类课程安排如下：</w:t>
      </w:r>
    </w:p>
    <w:p>
      <w:pPr>
        <w:pStyle w:val="4"/>
        <w:spacing w:line="480" w:lineRule="atLeast"/>
        <w:ind w:firstLine="540" w:firstLineChars="200"/>
        <w:rPr>
          <w:rFonts w:ascii="Helvetica" w:hAnsi="Helvetica" w:cs="Helvetica"/>
          <w:color w:val="333333"/>
          <w:sz w:val="21"/>
          <w:szCs w:val="21"/>
        </w:rPr>
      </w:pPr>
      <w:r>
        <w:rPr>
          <w:rStyle w:val="7"/>
          <w:rFonts w:hint="eastAsia" w:ascii="Times New Roman" w:hAnsi="微软雅黑" w:eastAsia="微软雅黑" w:cs="Helvetica"/>
          <w:bCs w:val="0"/>
          <w:color w:val="333333"/>
          <w:sz w:val="27"/>
          <w:szCs w:val="27"/>
        </w:rPr>
        <w:t>体育课程：</w:t>
      </w:r>
      <w:r>
        <w:rPr>
          <w:rFonts w:hint="eastAsia" w:ascii="Times New Roman" w:hAnsi="Times New Roman" w:eastAsia="微软雅黑" w:cs="Helvetica"/>
          <w:color w:val="333333"/>
          <w:sz w:val="27"/>
          <w:szCs w:val="27"/>
        </w:rPr>
        <w:t>参照春季学期，学生返校后实行线下体育课程，根据任课教师要求，结合课程内容和实际情况，开展多种形式的体育教学活动。尚处在境外国家和地区（不含澳门）的外招学生，以及境内中高风险疫情防控重点地区的学生，正式返校前以居家自主锻炼为主，对所选的体育专项课程，任课教师通过线上教学形式开设理论课程、发布相关学习资源及布置学习任务，并根据疫情防控情况制定适当考核方式，学生自行学习体育锻炼的理论、方法和有关内容</w:t>
      </w:r>
    </w:p>
    <w:p>
      <w:pPr>
        <w:pStyle w:val="4"/>
        <w:spacing w:line="480" w:lineRule="atLeast"/>
        <w:ind w:firstLine="673" w:firstLineChars="249"/>
        <w:rPr>
          <w:rFonts w:ascii="Helvetica" w:hAnsi="Helvetica" w:cs="Helvetica"/>
          <w:color w:val="333333"/>
          <w:sz w:val="21"/>
          <w:szCs w:val="21"/>
        </w:rPr>
      </w:pPr>
      <w:r>
        <w:rPr>
          <w:rStyle w:val="7"/>
          <w:rFonts w:hint="eastAsia" w:ascii="Times New Roman" w:hAnsi="微软雅黑" w:eastAsia="微软雅黑" w:cs="Helvetica"/>
          <w:bCs w:val="0"/>
          <w:color w:val="333333"/>
          <w:sz w:val="27"/>
          <w:szCs w:val="27"/>
        </w:rPr>
        <w:t>实验、实习等实践类课程：</w:t>
      </w:r>
      <w:r>
        <w:rPr>
          <w:rFonts w:hint="eastAsia" w:ascii="微软雅黑" w:hAnsi="微软雅黑" w:eastAsia="微软雅黑" w:cs="Helvetica"/>
          <w:color w:val="333333"/>
          <w:sz w:val="27"/>
          <w:szCs w:val="27"/>
        </w:rPr>
        <w:t>关于实验类课程，对于已返校的学生，在保障疫情防控安全的前提下可进行线下课程教学安排；对于疫情中高风险地区及境外尚未返校的学生，可继续沿用线上教学方案，由各教学单位充分利用线上资源或其他灵活形式制订教学替代方案，以确保同学们的实验类课程能按计划完成。对于全日制本科生的实习安排，结合当前疫情防控要求，处于疫情低风险地区且迫切需要进行实习环节的全日制本科生，可由各学院教学指导委员会进行论证并提出安全合理的实习方案交本科生院教务处备案后，依照学校疫情防控工作指南要求予以开展相关实习教学环节。</w:t>
      </w:r>
    </w:p>
    <w:p>
      <w:pPr>
        <w:pStyle w:val="4"/>
        <w:spacing w:line="480" w:lineRule="atLeast"/>
        <w:ind w:firstLine="540" w:firstLineChars="200"/>
        <w:rPr>
          <w:rFonts w:ascii="Helvetica" w:hAnsi="Helvetica" w:cs="Helvetica"/>
          <w:color w:val="333333"/>
          <w:sz w:val="21"/>
          <w:szCs w:val="21"/>
        </w:rPr>
      </w:pPr>
      <w:r>
        <w:rPr>
          <w:rStyle w:val="7"/>
          <w:rFonts w:hint="eastAsia" w:ascii="Times New Roman" w:hAnsi="微软雅黑" w:eastAsia="微软雅黑" w:cs="Helvetica"/>
          <w:color w:val="333333"/>
          <w:sz w:val="27"/>
          <w:szCs w:val="27"/>
        </w:rPr>
        <w:t>四、其他工作：</w:t>
      </w:r>
    </w:p>
    <w:p>
      <w:pPr>
        <w:pStyle w:val="4"/>
        <w:spacing w:line="480" w:lineRule="atLeast"/>
        <w:ind w:firstLine="540" w:firstLineChars="200"/>
        <w:rPr>
          <w:rFonts w:hint="eastAsia" w:ascii="微软雅黑" w:hAnsi="微软雅黑" w:eastAsia="微软雅黑" w:cs="Helvetica"/>
          <w:bCs/>
          <w:color w:val="333333"/>
          <w:sz w:val="27"/>
          <w:szCs w:val="27"/>
        </w:rPr>
      </w:pPr>
      <w:r>
        <w:rPr>
          <w:rFonts w:hint="eastAsia" w:ascii="Times New Roman" w:hAnsi="微软雅黑" w:eastAsia="微软雅黑" w:cs="Helvetica"/>
          <w:bCs/>
          <w:color w:val="333333"/>
          <w:sz w:val="27"/>
          <w:szCs w:val="27"/>
        </w:rPr>
        <w:t>（</w:t>
      </w:r>
      <w:r>
        <w:rPr>
          <w:rFonts w:hint="eastAsia" w:ascii="Times New Roman" w:hAnsi="Times New Roman" w:eastAsia="微软雅黑" w:cs="Helvetica"/>
          <w:bCs/>
          <w:color w:val="333333"/>
          <w:sz w:val="27"/>
          <w:szCs w:val="27"/>
        </w:rPr>
        <w:t>一</w:t>
      </w:r>
      <w:r>
        <w:rPr>
          <w:rFonts w:hint="eastAsia" w:ascii="Times New Roman" w:hAnsi="微软雅黑" w:eastAsia="微软雅黑" w:cs="Helvetica"/>
          <w:bCs/>
          <w:color w:val="333333"/>
          <w:sz w:val="27"/>
          <w:szCs w:val="27"/>
        </w:rPr>
        <w:t>）</w:t>
      </w:r>
      <w:r>
        <w:rPr>
          <w:rFonts w:hint="eastAsia" w:ascii="Times New Roman" w:hAnsi="微软雅黑" w:eastAsia="微软雅黑" w:cs="Helvetica"/>
          <w:bCs/>
          <w:color w:val="FF0000"/>
          <w:sz w:val="27"/>
          <w:szCs w:val="27"/>
        </w:rPr>
        <w:t>学籍异动</w:t>
      </w:r>
      <w:r>
        <w:rPr>
          <w:rFonts w:hint="eastAsia" w:ascii="Times New Roman" w:hAnsi="微软雅黑" w:eastAsia="微软雅黑" w:cs="Helvetica"/>
          <w:bCs/>
          <w:color w:val="333333"/>
          <w:sz w:val="27"/>
          <w:szCs w:val="27"/>
        </w:rPr>
        <w:t>申请如休学、复学、退学等，学生可将申请表交至所在教学单位教科办</w:t>
      </w:r>
      <w:r>
        <w:rPr>
          <w:rFonts w:hint="eastAsia" w:ascii="Times New Roman" w:hAnsi="微软雅黑" w:eastAsia="微软雅黑" w:cs="Helvetica"/>
          <w:color w:val="333333"/>
          <w:sz w:val="27"/>
          <w:szCs w:val="27"/>
        </w:rPr>
        <w:t>（如无教科办可交至教学单位办公室）</w:t>
      </w:r>
      <w:r>
        <w:rPr>
          <w:rFonts w:hint="eastAsia" w:ascii="微软雅黑" w:hAnsi="微软雅黑" w:eastAsia="微软雅黑" w:cs="Helvetica"/>
          <w:bCs/>
          <w:color w:val="333333"/>
          <w:sz w:val="27"/>
          <w:szCs w:val="27"/>
        </w:rPr>
        <w:t>，无法返校的学生可提交扫描件，由教学单位签署意见后转交教务处办理。</w:t>
      </w:r>
    </w:p>
    <w:p>
      <w:pPr>
        <w:pStyle w:val="4"/>
        <w:spacing w:line="480" w:lineRule="atLeast"/>
        <w:ind w:firstLine="540" w:firstLineChars="200"/>
        <w:rPr>
          <w:rFonts w:ascii="Helvetica" w:hAnsi="Helvetica" w:cs="Helvetica"/>
          <w:color w:val="333333"/>
          <w:sz w:val="21"/>
          <w:szCs w:val="21"/>
        </w:rPr>
      </w:pPr>
      <w:r>
        <w:rPr>
          <w:rFonts w:hint="eastAsia" w:ascii="Times New Roman" w:hAnsi="微软雅黑" w:eastAsia="微软雅黑" w:cs="Helvetica"/>
          <w:bCs/>
          <w:color w:val="333333"/>
          <w:sz w:val="27"/>
          <w:szCs w:val="27"/>
        </w:rPr>
        <w:t>（</w:t>
      </w:r>
      <w:r>
        <w:rPr>
          <w:rFonts w:hint="eastAsia" w:ascii="Times New Roman" w:hAnsi="Times New Roman" w:eastAsia="微软雅黑" w:cs="Helvetica"/>
          <w:bCs/>
          <w:color w:val="333333"/>
          <w:sz w:val="27"/>
          <w:szCs w:val="27"/>
        </w:rPr>
        <w:t>二</w:t>
      </w:r>
      <w:r>
        <w:rPr>
          <w:rFonts w:hint="eastAsia" w:ascii="Times New Roman" w:hAnsi="微软雅黑" w:eastAsia="微软雅黑" w:cs="Helvetica"/>
          <w:bCs/>
          <w:color w:val="333333"/>
          <w:sz w:val="27"/>
          <w:szCs w:val="27"/>
        </w:rPr>
        <w:t>）补考和考试：</w:t>
      </w:r>
      <w:r>
        <w:rPr>
          <w:rFonts w:hint="eastAsia" w:ascii="微软雅黑" w:hAnsi="仿宋" w:eastAsia="仿宋" w:cs="Helvetica"/>
          <w:bCs/>
          <w:color w:val="333333"/>
          <w:sz w:val="27"/>
          <w:szCs w:val="27"/>
        </w:rPr>
        <w:t>2020-2021</w:t>
      </w:r>
      <w:r>
        <w:rPr>
          <w:rFonts w:hint="eastAsia" w:ascii="Times New Roman" w:hAnsi="微软雅黑" w:eastAsia="微软雅黑" w:cs="Helvetica"/>
          <w:bCs/>
          <w:color w:val="333333"/>
          <w:sz w:val="27"/>
          <w:szCs w:val="27"/>
        </w:rPr>
        <w:t>学年第二学期</w:t>
      </w:r>
      <w:r>
        <w:rPr>
          <w:rFonts w:hint="eastAsia" w:ascii="Times New Roman" w:hAnsi="微软雅黑" w:eastAsia="微软雅黑" w:cs="Helvetica"/>
          <w:bCs/>
          <w:color w:val="333333"/>
          <w:sz w:val="27"/>
          <w:szCs w:val="27"/>
          <w:u w:val="single"/>
        </w:rPr>
        <w:t>必修课程</w:t>
      </w:r>
      <w:r>
        <w:rPr>
          <w:rFonts w:hint="eastAsia" w:ascii="Times New Roman" w:hAnsi="微软雅黑" w:eastAsia="微软雅黑" w:cs="Helvetica"/>
          <w:bCs/>
          <w:color w:val="333333"/>
          <w:sz w:val="27"/>
          <w:szCs w:val="27"/>
        </w:rPr>
        <w:t>的补考安排在下学期</w:t>
      </w:r>
      <w:r>
        <w:rPr>
          <w:rFonts w:hint="eastAsia" w:ascii="Times New Roman" w:hAnsi="微软雅黑" w:eastAsia="微软雅黑" w:cs="Helvetica"/>
          <w:bCs/>
          <w:color w:val="FF0000"/>
          <w:sz w:val="27"/>
          <w:szCs w:val="27"/>
        </w:rPr>
        <w:t>第</w:t>
      </w:r>
      <w:r>
        <w:rPr>
          <w:rFonts w:hint="eastAsia" w:ascii="微软雅黑" w:hAnsi="仿宋" w:eastAsia="仿宋" w:cs="Helvetica"/>
          <w:bCs/>
          <w:color w:val="FF0000"/>
          <w:sz w:val="27"/>
          <w:szCs w:val="27"/>
        </w:rPr>
        <w:t>2-5</w:t>
      </w:r>
      <w:r>
        <w:rPr>
          <w:rFonts w:hint="eastAsia" w:ascii="Times New Roman" w:hAnsi="微软雅黑" w:eastAsia="微软雅黑" w:cs="Helvetica"/>
          <w:bCs/>
          <w:color w:val="FF0000"/>
          <w:sz w:val="27"/>
          <w:szCs w:val="27"/>
        </w:rPr>
        <w:t>周</w:t>
      </w:r>
      <w:r>
        <w:rPr>
          <w:rFonts w:hint="eastAsia" w:ascii="Times New Roman" w:hAnsi="微软雅黑" w:eastAsia="微软雅黑" w:cs="Helvetica"/>
          <w:bCs/>
          <w:color w:val="333333"/>
          <w:sz w:val="27"/>
          <w:szCs w:val="27"/>
        </w:rPr>
        <w:t>进行。</w:t>
      </w:r>
      <w:r>
        <w:rPr>
          <w:rFonts w:hint="eastAsia" w:ascii="微软雅黑" w:hAnsi="仿宋" w:eastAsia="仿宋" w:cs="Helvetica"/>
          <w:bCs/>
          <w:color w:val="333333"/>
          <w:sz w:val="27"/>
          <w:szCs w:val="27"/>
        </w:rPr>
        <w:t>2021-2022</w:t>
      </w:r>
      <w:r>
        <w:rPr>
          <w:rFonts w:hint="eastAsia" w:ascii="Times New Roman" w:hAnsi="微软雅黑" w:eastAsia="微软雅黑" w:cs="Helvetica"/>
          <w:bCs/>
          <w:color w:val="333333"/>
          <w:sz w:val="27"/>
          <w:szCs w:val="27"/>
        </w:rPr>
        <w:t>学年第一学期期末考试将根据后期学生返校情况确定具体的考核方式。</w:t>
      </w:r>
    </w:p>
    <w:p>
      <w:pPr>
        <w:pStyle w:val="4"/>
        <w:spacing w:line="480" w:lineRule="atLeast"/>
        <w:ind w:firstLine="540" w:firstLineChars="200"/>
        <w:rPr>
          <w:rFonts w:ascii="Helvetica" w:hAnsi="Helvetica" w:cs="Helvetica"/>
          <w:color w:val="333333"/>
          <w:sz w:val="21"/>
          <w:szCs w:val="21"/>
        </w:rPr>
      </w:pPr>
      <w:r>
        <w:rPr>
          <w:rFonts w:hint="eastAsia" w:ascii="Times New Roman" w:hAnsi="微软雅黑" w:eastAsia="微软雅黑" w:cs="Helvetica"/>
          <w:bCs/>
          <w:color w:val="333333"/>
          <w:sz w:val="27"/>
          <w:szCs w:val="27"/>
        </w:rPr>
        <w:t>（三）毕业申请与毕业审核，本科生毕业申请预计</w:t>
      </w:r>
      <w:r>
        <w:rPr>
          <w:rFonts w:hint="eastAsia" w:ascii="微软雅黑" w:hAnsi="仿宋" w:eastAsia="仿宋" w:cs="Helvetica"/>
          <w:bCs/>
          <w:color w:val="333333"/>
          <w:sz w:val="27"/>
          <w:szCs w:val="27"/>
        </w:rPr>
        <w:t>10</w:t>
      </w:r>
      <w:r>
        <w:rPr>
          <w:rFonts w:hint="eastAsia" w:ascii="Times New Roman" w:hAnsi="微软雅黑" w:eastAsia="微软雅黑" w:cs="Helvetica"/>
          <w:bCs/>
          <w:color w:val="333333"/>
          <w:sz w:val="27"/>
          <w:szCs w:val="27"/>
        </w:rPr>
        <w:t>月份启动，本学期达到毕业要求的学生须及时在新教务系统进行申请。本科生推免工作，请密切关注本科生院教务处通知。</w:t>
      </w:r>
    </w:p>
    <w:p>
      <w:pPr>
        <w:pStyle w:val="4"/>
        <w:spacing w:line="480" w:lineRule="atLeast"/>
        <w:ind w:firstLine="540" w:firstLineChars="200"/>
        <w:rPr>
          <w:rFonts w:ascii="Helvetica" w:hAnsi="Helvetica" w:cs="Helvetica"/>
          <w:color w:val="333333"/>
          <w:sz w:val="21"/>
          <w:szCs w:val="21"/>
        </w:rPr>
      </w:pPr>
      <w:r>
        <w:rPr>
          <w:rFonts w:hint="eastAsia" w:ascii="Times New Roman" w:hAnsi="微软雅黑" w:eastAsia="微软雅黑" w:cs="Helvetica"/>
          <w:bCs/>
          <w:color w:val="333333"/>
          <w:sz w:val="27"/>
          <w:szCs w:val="27"/>
        </w:rPr>
        <w:t>（</w:t>
      </w:r>
      <w:r>
        <w:rPr>
          <w:rFonts w:hint="eastAsia" w:ascii="Times New Roman" w:hAnsi="Times New Roman" w:eastAsia="微软雅黑" w:cs="Helvetica"/>
          <w:bCs/>
          <w:color w:val="333333"/>
          <w:sz w:val="27"/>
          <w:szCs w:val="27"/>
        </w:rPr>
        <w:t>四</w:t>
      </w:r>
      <w:r>
        <w:rPr>
          <w:rFonts w:hint="eastAsia" w:ascii="Times New Roman" w:hAnsi="微软雅黑" w:eastAsia="微软雅黑" w:cs="Helvetica"/>
          <w:bCs/>
          <w:color w:val="333333"/>
          <w:sz w:val="27"/>
          <w:szCs w:val="27"/>
        </w:rPr>
        <w:t>）派出交换学生学分认定：派出交换学生学分认定受理扫描件申请，返校后补交所有材料原件。</w:t>
      </w:r>
    </w:p>
    <w:p>
      <w:pPr>
        <w:pStyle w:val="4"/>
        <w:spacing w:line="480" w:lineRule="atLeast"/>
        <w:ind w:firstLine="540" w:firstLineChars="200"/>
        <w:rPr>
          <w:rFonts w:ascii="Helvetica" w:hAnsi="Helvetica" w:cs="Helvetica"/>
          <w:color w:val="333333"/>
          <w:sz w:val="21"/>
          <w:szCs w:val="21"/>
        </w:rPr>
      </w:pPr>
      <w:r>
        <w:rPr>
          <w:rFonts w:hint="eastAsia" w:ascii="Times New Roman" w:hAnsi="微软雅黑" w:eastAsia="微软雅黑" w:cs="Helvetica"/>
          <w:bCs/>
          <w:color w:val="333333"/>
          <w:sz w:val="27"/>
          <w:szCs w:val="27"/>
        </w:rPr>
        <w:t>（</w:t>
      </w:r>
      <w:r>
        <w:rPr>
          <w:rFonts w:hint="eastAsia" w:ascii="Times New Roman" w:hAnsi="Times New Roman" w:eastAsia="微软雅黑" w:cs="Helvetica"/>
          <w:bCs/>
          <w:color w:val="333333"/>
          <w:sz w:val="27"/>
          <w:szCs w:val="27"/>
        </w:rPr>
        <w:t>五</w:t>
      </w:r>
      <w:r>
        <w:rPr>
          <w:rFonts w:hint="eastAsia" w:ascii="Times New Roman" w:hAnsi="微软雅黑" w:eastAsia="微软雅黑" w:cs="Helvetica"/>
          <w:bCs/>
          <w:color w:val="333333"/>
          <w:sz w:val="27"/>
          <w:szCs w:val="27"/>
        </w:rPr>
        <w:t>）课程覆盖、成绩处理等：课程覆盖、成绩处理等受理扫描件申请。由各教学单位教科办（如</w:t>
      </w:r>
      <w:r>
        <w:rPr>
          <w:rFonts w:hint="eastAsia" w:ascii="Times New Roman" w:hAnsi="微软雅黑" w:eastAsia="微软雅黑" w:cs="Helvetica"/>
          <w:color w:val="333333"/>
          <w:sz w:val="27"/>
          <w:szCs w:val="27"/>
        </w:rPr>
        <w:t>无教科办请联系教学单位办公室</w:t>
      </w:r>
      <w:r>
        <w:rPr>
          <w:rFonts w:hint="eastAsia" w:ascii="微软雅黑" w:hAnsi="微软雅黑" w:eastAsia="微软雅黑" w:cs="Helvetica"/>
          <w:bCs/>
          <w:color w:val="333333"/>
          <w:sz w:val="27"/>
          <w:szCs w:val="27"/>
        </w:rPr>
        <w:t>）统一汇总，上报教务处处理。</w:t>
      </w:r>
    </w:p>
    <w:p>
      <w:pPr>
        <w:pStyle w:val="4"/>
        <w:spacing w:line="480" w:lineRule="atLeast"/>
        <w:ind w:firstLine="540" w:firstLineChars="200"/>
        <w:rPr>
          <w:rFonts w:ascii="Helvetica" w:hAnsi="Helvetica" w:cs="Helvetica"/>
          <w:color w:val="333333"/>
          <w:sz w:val="21"/>
          <w:szCs w:val="21"/>
        </w:rPr>
      </w:pPr>
      <w:r>
        <w:rPr>
          <w:rFonts w:hint="eastAsia" w:ascii="Times New Roman" w:hAnsi="微软雅黑" w:eastAsia="微软雅黑" w:cs="Helvetica"/>
          <w:bCs/>
          <w:color w:val="333333"/>
          <w:sz w:val="27"/>
          <w:szCs w:val="27"/>
        </w:rPr>
        <w:t>同学们在学习过程中遇到困难或者疑问，请积极联系所在教学单位教科办、办公室及教务秘书老师，寻求帮助。</w:t>
      </w:r>
    </w:p>
    <w:p>
      <w:pPr>
        <w:pStyle w:val="4"/>
        <w:spacing w:line="480" w:lineRule="atLeast"/>
        <w:ind w:firstLine="540" w:firstLineChars="200"/>
        <w:rPr>
          <w:rFonts w:ascii="Helvetica" w:hAnsi="Helvetica" w:cs="Helvetica"/>
          <w:color w:val="333333"/>
          <w:sz w:val="21"/>
          <w:szCs w:val="21"/>
        </w:rPr>
      </w:pPr>
      <w:r>
        <w:rPr>
          <w:rFonts w:hint="eastAsia" w:ascii="Times New Roman" w:hAnsi="微软雅黑" w:eastAsia="微软雅黑" w:cs="Helvetica"/>
          <w:bCs/>
          <w:color w:val="333333"/>
          <w:sz w:val="27"/>
          <w:szCs w:val="27"/>
        </w:rPr>
        <w:t>教务处各科室联系电话</w:t>
      </w:r>
    </w:p>
    <w:p>
      <w:pPr>
        <w:pStyle w:val="4"/>
        <w:spacing w:line="480" w:lineRule="atLeast"/>
        <w:ind w:firstLine="540" w:firstLineChars="200"/>
        <w:rPr>
          <w:rFonts w:hint="eastAsia" w:ascii="Times New Roman" w:hAnsi="Times New Roman" w:eastAsia="微软雅黑" w:cs="Helvetica"/>
          <w:bCs/>
          <w:color w:val="333333"/>
          <w:sz w:val="27"/>
          <w:szCs w:val="27"/>
        </w:rPr>
        <w:sectPr>
          <w:footerReference r:id="rId3" w:type="default"/>
          <w:pgSz w:w="11906" w:h="16838"/>
          <w:pgMar w:top="992" w:right="1120" w:bottom="964" w:left="1746" w:header="851" w:footer="992" w:gutter="0"/>
          <w:paperSrc/>
          <w:cols w:space="0" w:num="1"/>
          <w:rtlGutter w:val="0"/>
          <w:docGrid w:type="lines" w:linePitch="312" w:charSpace="0"/>
        </w:sectPr>
      </w:pPr>
    </w:p>
    <w:p>
      <w:pPr>
        <w:pStyle w:val="4"/>
        <w:spacing w:line="480" w:lineRule="atLeast"/>
        <w:ind w:left="0" w:leftChars="-95" w:hanging="199" w:hangingChars="74"/>
        <w:rPr>
          <w:rFonts w:ascii="Helvetica" w:hAnsi="Helvetica" w:cs="Helvetica"/>
          <w:color w:val="333333"/>
          <w:sz w:val="21"/>
          <w:szCs w:val="21"/>
        </w:rPr>
      </w:pPr>
      <w:r>
        <w:rPr>
          <w:rFonts w:hint="eastAsia" w:ascii="Times New Roman" w:hAnsi="Times New Roman" w:eastAsia="微软雅黑" w:cs="Helvetica"/>
          <w:bCs/>
          <w:color w:val="333333"/>
          <w:sz w:val="27"/>
          <w:szCs w:val="27"/>
        </w:rPr>
        <w:t>实践教学科：</w:t>
      </w:r>
      <w:r>
        <w:rPr>
          <w:rFonts w:hint="eastAsia" w:ascii="微软雅黑" w:hAnsi="微软雅黑" w:eastAsia="仿宋" w:cs="Helvetica"/>
          <w:bCs/>
          <w:color w:val="333333"/>
          <w:sz w:val="27"/>
          <w:szCs w:val="27"/>
        </w:rPr>
        <w:t>85228320</w:t>
      </w:r>
      <w:r>
        <w:rPr>
          <w:rFonts w:hint="eastAsia" w:ascii="Times New Roman" w:hAnsi="Times New Roman" w:eastAsia="微软雅黑" w:cs="Helvetica"/>
          <w:bCs/>
          <w:color w:val="333333"/>
          <w:sz w:val="27"/>
          <w:szCs w:val="27"/>
        </w:rPr>
        <w:t>、</w:t>
      </w:r>
      <w:r>
        <w:rPr>
          <w:rFonts w:hint="eastAsia" w:ascii="微软雅黑" w:hAnsi="微软雅黑" w:eastAsia="仿宋" w:cs="Helvetica"/>
          <w:bCs/>
          <w:color w:val="333333"/>
          <w:sz w:val="27"/>
          <w:szCs w:val="27"/>
        </w:rPr>
        <w:t>85220034</w:t>
      </w:r>
    </w:p>
    <w:p>
      <w:pPr>
        <w:pStyle w:val="4"/>
        <w:spacing w:line="480" w:lineRule="atLeast"/>
        <w:ind w:left="0" w:leftChars="0" w:firstLine="0" w:firstLineChars="0"/>
        <w:rPr>
          <w:rFonts w:ascii="Helvetica" w:hAnsi="Helvetica" w:cs="Helvetica"/>
          <w:color w:val="333333"/>
          <w:sz w:val="21"/>
          <w:szCs w:val="21"/>
        </w:rPr>
      </w:pPr>
      <w:r>
        <w:rPr>
          <w:rFonts w:hint="eastAsia" w:ascii="Times New Roman" w:hAnsi="Times New Roman" w:eastAsia="微软雅黑" w:cs="Helvetica"/>
          <w:bCs/>
          <w:color w:val="333333"/>
          <w:sz w:val="27"/>
          <w:szCs w:val="27"/>
        </w:rPr>
        <w:t>教务科：</w:t>
      </w:r>
      <w:r>
        <w:rPr>
          <w:rFonts w:hint="eastAsia" w:ascii="微软雅黑" w:hAnsi="微软雅黑" w:eastAsia="仿宋" w:cs="Helvetica"/>
          <w:bCs/>
          <w:color w:val="333333"/>
          <w:sz w:val="27"/>
          <w:szCs w:val="27"/>
        </w:rPr>
        <w:t>85226556</w:t>
      </w:r>
      <w:r>
        <w:rPr>
          <w:rFonts w:hint="eastAsia" w:ascii="Times New Roman" w:hAnsi="Times New Roman" w:eastAsia="微软雅黑" w:cs="Helvetica"/>
          <w:bCs/>
          <w:color w:val="333333"/>
          <w:sz w:val="27"/>
          <w:szCs w:val="27"/>
        </w:rPr>
        <w:t>、</w:t>
      </w:r>
      <w:r>
        <w:rPr>
          <w:rFonts w:hint="eastAsia" w:ascii="微软雅黑" w:hAnsi="微软雅黑" w:eastAsia="仿宋" w:cs="Helvetica"/>
          <w:bCs/>
          <w:color w:val="333333"/>
          <w:sz w:val="27"/>
          <w:szCs w:val="27"/>
        </w:rPr>
        <w:t>85221231</w:t>
      </w:r>
    </w:p>
    <w:p>
      <w:pPr>
        <w:pStyle w:val="4"/>
        <w:spacing w:line="480" w:lineRule="atLeast"/>
        <w:ind w:left="0" w:leftChars="0" w:firstLine="0" w:firstLineChars="0"/>
        <w:rPr>
          <w:rFonts w:ascii="Helvetica" w:hAnsi="Helvetica" w:cs="Helvetica"/>
          <w:color w:val="333333"/>
          <w:sz w:val="21"/>
          <w:szCs w:val="21"/>
        </w:rPr>
      </w:pPr>
      <w:r>
        <w:rPr>
          <w:rFonts w:hint="eastAsia" w:ascii="Times New Roman" w:hAnsi="Times New Roman" w:eastAsia="微软雅黑" w:cs="Helvetica"/>
          <w:bCs/>
          <w:color w:val="333333"/>
          <w:sz w:val="27"/>
          <w:szCs w:val="27"/>
        </w:rPr>
        <w:t>学籍科：</w:t>
      </w:r>
      <w:r>
        <w:rPr>
          <w:rFonts w:hint="eastAsia" w:ascii="微软雅黑" w:hAnsi="微软雅黑" w:eastAsia="仿宋" w:cs="Helvetica"/>
          <w:bCs/>
          <w:color w:val="333333"/>
          <w:sz w:val="27"/>
          <w:szCs w:val="27"/>
        </w:rPr>
        <w:t>85220035</w:t>
      </w:r>
      <w:r>
        <w:rPr>
          <w:rFonts w:hint="eastAsia" w:ascii="Times New Roman" w:hAnsi="Times New Roman" w:eastAsia="微软雅黑" w:cs="Helvetica"/>
          <w:bCs/>
          <w:color w:val="333333"/>
          <w:sz w:val="27"/>
          <w:szCs w:val="27"/>
        </w:rPr>
        <w:t>、</w:t>
      </w:r>
      <w:r>
        <w:rPr>
          <w:rFonts w:hint="eastAsia" w:ascii="微软雅黑" w:hAnsi="微软雅黑" w:eastAsia="仿宋" w:cs="Helvetica"/>
          <w:bCs/>
          <w:color w:val="333333"/>
          <w:sz w:val="27"/>
          <w:szCs w:val="27"/>
        </w:rPr>
        <w:t>85227693</w:t>
      </w:r>
    </w:p>
    <w:p>
      <w:pPr>
        <w:pStyle w:val="4"/>
        <w:spacing w:line="480" w:lineRule="atLeast"/>
        <w:ind w:left="1474" w:leftChars="0" w:right="-424" w:rightChars="-202" w:hanging="1474" w:hangingChars="546"/>
        <w:rPr>
          <w:rFonts w:ascii="Helvetica" w:hAnsi="Helvetica" w:cs="Helvetica"/>
          <w:color w:val="333333"/>
          <w:sz w:val="21"/>
          <w:szCs w:val="21"/>
        </w:rPr>
      </w:pPr>
      <w:r>
        <w:rPr>
          <w:rFonts w:hint="eastAsia" w:ascii="Times New Roman" w:hAnsi="Times New Roman" w:eastAsia="微软雅黑" w:cs="Helvetica"/>
          <w:bCs/>
          <w:color w:val="333333"/>
          <w:sz w:val="27"/>
          <w:szCs w:val="27"/>
        </w:rPr>
        <w:t>教学质量科：</w:t>
      </w:r>
      <w:r>
        <w:rPr>
          <w:rFonts w:hint="eastAsia" w:ascii="微软雅黑" w:hAnsi="微软雅黑" w:eastAsia="仿宋" w:cs="Helvetica"/>
          <w:bCs/>
          <w:color w:val="333333"/>
          <w:sz w:val="27"/>
          <w:szCs w:val="27"/>
        </w:rPr>
        <w:t>85220745</w:t>
      </w:r>
      <w:r>
        <w:rPr>
          <w:rFonts w:hint="eastAsia" w:ascii="Times New Roman" w:hAnsi="Times New Roman" w:eastAsia="微软雅黑" w:cs="Helvetica"/>
          <w:bCs/>
          <w:color w:val="333333"/>
          <w:sz w:val="27"/>
          <w:szCs w:val="27"/>
        </w:rPr>
        <w:t>、</w:t>
      </w:r>
      <w:r>
        <w:rPr>
          <w:rFonts w:hint="eastAsia" w:ascii="微软雅黑" w:hAnsi="微软雅黑" w:eastAsia="仿宋" w:cs="Helvetica"/>
          <w:bCs/>
          <w:color w:val="333333"/>
          <w:sz w:val="27"/>
          <w:szCs w:val="27"/>
        </w:rPr>
        <w:t>85226356</w:t>
      </w:r>
    </w:p>
    <w:p>
      <w:pPr>
        <w:pStyle w:val="4"/>
        <w:spacing w:line="480" w:lineRule="atLeast"/>
        <w:ind w:left="1271" w:leftChars="0" w:right="-844" w:rightChars="-402" w:hanging="1271" w:hangingChars="471"/>
        <w:rPr>
          <w:rFonts w:ascii="Helvetica" w:hAnsi="Helvetica" w:cs="Helvetica"/>
          <w:color w:val="333333"/>
          <w:sz w:val="21"/>
          <w:szCs w:val="21"/>
        </w:rPr>
      </w:pPr>
      <w:r>
        <w:rPr>
          <w:rFonts w:hint="eastAsia" w:ascii="Times New Roman" w:hAnsi="Times New Roman" w:eastAsia="微软雅黑" w:cs="Helvetica"/>
          <w:bCs/>
          <w:color w:val="333333"/>
          <w:sz w:val="27"/>
          <w:szCs w:val="27"/>
        </w:rPr>
        <w:t>教学研究科：</w:t>
      </w:r>
      <w:r>
        <w:rPr>
          <w:rFonts w:hint="eastAsia" w:ascii="微软雅黑" w:hAnsi="微软雅黑" w:eastAsia="仿宋" w:cs="Helvetica"/>
          <w:bCs/>
          <w:color w:val="333333"/>
          <w:sz w:val="27"/>
          <w:szCs w:val="27"/>
        </w:rPr>
        <w:t>85220033</w:t>
      </w:r>
      <w:r>
        <w:rPr>
          <w:rFonts w:hint="eastAsia" w:ascii="Times New Roman" w:hAnsi="Times New Roman" w:eastAsia="微软雅黑" w:cs="Helvetica"/>
          <w:bCs/>
          <w:color w:val="333333"/>
          <w:sz w:val="27"/>
          <w:szCs w:val="27"/>
        </w:rPr>
        <w:t>、</w:t>
      </w:r>
      <w:r>
        <w:rPr>
          <w:rFonts w:hint="eastAsia" w:ascii="微软雅黑" w:hAnsi="微软雅黑" w:eastAsia="仿宋" w:cs="Helvetica"/>
          <w:bCs/>
          <w:color w:val="333333"/>
          <w:sz w:val="27"/>
          <w:szCs w:val="27"/>
        </w:rPr>
        <w:t>85225282</w:t>
      </w:r>
    </w:p>
    <w:p>
      <w:pPr>
        <w:pStyle w:val="4"/>
        <w:spacing w:line="480" w:lineRule="atLeast"/>
        <w:ind w:left="1485" w:leftChars="0" w:right="-626" w:rightChars="-298" w:hanging="1485" w:hangingChars="550"/>
        <w:rPr>
          <w:rFonts w:ascii="Helvetica" w:hAnsi="Helvetica" w:cs="Helvetica"/>
          <w:color w:val="333333"/>
          <w:sz w:val="21"/>
          <w:szCs w:val="21"/>
        </w:rPr>
      </w:pPr>
      <w:r>
        <w:rPr>
          <w:rFonts w:hint="eastAsia" w:ascii="Times New Roman" w:hAnsi="Times New Roman" w:eastAsia="微软雅黑" w:cs="Helvetica"/>
          <w:bCs/>
          <w:color w:val="333333"/>
          <w:sz w:val="27"/>
          <w:szCs w:val="27"/>
        </w:rPr>
        <w:t>教学信息科：</w:t>
      </w:r>
      <w:r>
        <w:rPr>
          <w:rFonts w:hint="eastAsia" w:ascii="微软雅黑" w:hAnsi="微软雅黑" w:eastAsia="仿宋" w:cs="Helvetica"/>
          <w:bCs/>
          <w:color w:val="333333"/>
          <w:sz w:val="27"/>
          <w:szCs w:val="27"/>
        </w:rPr>
        <w:t>85222205</w:t>
      </w:r>
      <w:r>
        <w:rPr>
          <w:rFonts w:hint="eastAsia" w:ascii="Times New Roman" w:hAnsi="Times New Roman" w:eastAsia="微软雅黑" w:cs="Helvetica"/>
          <w:bCs/>
          <w:color w:val="333333"/>
          <w:sz w:val="27"/>
          <w:szCs w:val="27"/>
        </w:rPr>
        <w:t>、</w:t>
      </w:r>
      <w:r>
        <w:rPr>
          <w:rFonts w:hint="eastAsia" w:ascii="微软雅黑" w:hAnsi="微软雅黑" w:eastAsia="仿宋" w:cs="Helvetica"/>
          <w:bCs/>
          <w:color w:val="333333"/>
          <w:sz w:val="27"/>
          <w:szCs w:val="27"/>
        </w:rPr>
        <w:t>85220032</w:t>
      </w:r>
    </w:p>
    <w:p>
      <w:pPr>
        <w:pStyle w:val="4"/>
        <w:spacing w:line="480" w:lineRule="atLeast"/>
        <w:ind w:left="0" w:leftChars="0" w:firstLine="0" w:firstLineChars="0"/>
        <w:rPr>
          <w:rFonts w:ascii="Helvetica" w:hAnsi="Helvetica" w:cs="Helvetica"/>
          <w:color w:val="333333"/>
          <w:sz w:val="21"/>
          <w:szCs w:val="21"/>
        </w:rPr>
      </w:pPr>
      <w:r>
        <w:rPr>
          <w:rFonts w:hint="eastAsia" w:ascii="Times New Roman" w:hAnsi="Times New Roman" w:eastAsia="微软雅黑" w:cs="Helvetica"/>
          <w:bCs/>
          <w:color w:val="333333"/>
          <w:sz w:val="27"/>
          <w:szCs w:val="27"/>
        </w:rPr>
        <w:t>番禺校区教科办：</w:t>
      </w:r>
      <w:r>
        <w:rPr>
          <w:rFonts w:hint="eastAsia" w:ascii="微软雅黑" w:hAnsi="微软雅黑" w:eastAsia="仿宋" w:cs="Helvetica"/>
          <w:bCs/>
          <w:color w:val="333333"/>
          <w:sz w:val="27"/>
          <w:szCs w:val="27"/>
        </w:rPr>
        <w:t>37330033</w:t>
      </w:r>
    </w:p>
    <w:p>
      <w:pPr>
        <w:pStyle w:val="4"/>
        <w:spacing w:line="480" w:lineRule="atLeast"/>
        <w:rPr>
          <w:rFonts w:hint="eastAsia" w:ascii="微软雅黑" w:hAnsi="微软雅黑" w:eastAsia="仿宋" w:cs="Helvetica"/>
          <w:bCs/>
          <w:color w:val="333333"/>
          <w:sz w:val="27"/>
          <w:szCs w:val="27"/>
        </w:rPr>
        <w:sectPr>
          <w:type w:val="continuous"/>
          <w:pgSz w:w="11906" w:h="16838"/>
          <w:pgMar w:top="992" w:right="1746" w:bottom="964" w:left="1746" w:header="851" w:footer="992" w:gutter="0"/>
          <w:paperSrc/>
          <w:cols w:equalWidth="0" w:num="2">
            <w:col w:w="3994" w:space="425"/>
            <w:col w:w="3994"/>
          </w:cols>
          <w:rtlGutter w:val="0"/>
          <w:docGrid w:type="lines" w:linePitch="312" w:charSpace="0"/>
        </w:sectPr>
      </w:pPr>
    </w:p>
    <w:p>
      <w:pPr>
        <w:pStyle w:val="4"/>
        <w:spacing w:line="480" w:lineRule="atLeast"/>
        <w:rPr>
          <w:rFonts w:ascii="Helvetica" w:hAnsi="Helvetica" w:cs="Helvetica"/>
          <w:color w:val="333333"/>
          <w:sz w:val="21"/>
          <w:szCs w:val="21"/>
        </w:rPr>
      </w:pPr>
      <w:r>
        <w:rPr>
          <w:rFonts w:hint="eastAsia" w:ascii="微软雅黑" w:hAnsi="微软雅黑" w:eastAsia="仿宋" w:cs="Helvetica"/>
          <w:bCs/>
          <w:color w:val="333333"/>
          <w:sz w:val="27"/>
          <w:szCs w:val="27"/>
        </w:rPr>
        <w:t> </w:t>
      </w:r>
      <w:r>
        <w:rPr>
          <w:rFonts w:hint="eastAsia" w:ascii="Times New Roman" w:hAnsi="Times New Roman" w:eastAsia="微软雅黑" w:cs="Helvetica"/>
          <w:bCs/>
          <w:color w:val="333333"/>
          <w:sz w:val="27"/>
          <w:szCs w:val="27"/>
        </w:rPr>
        <w:t>附件：</w:t>
      </w:r>
      <w:r>
        <w:fldChar w:fldCharType="begin"/>
      </w:r>
      <w:r>
        <w:instrText xml:space="preserve"> HYPERLINK "https://jwc.jnu.edu.cn/_upload/article/files/9d/a8/87534efa4b848e516dd61cd6288b/a545d7ff-29b6-47d4-a717-cbe1c3ab4116.docx" </w:instrText>
      </w:r>
      <w:r>
        <w:fldChar w:fldCharType="separate"/>
      </w:r>
      <w:r>
        <w:rPr>
          <w:rStyle w:val="8"/>
          <w:rFonts w:hint="eastAsia" w:ascii="Times New Roman" w:hAnsi="Times New Roman" w:eastAsia="微软雅黑" w:cs="Helvetica"/>
          <w:bCs/>
          <w:sz w:val="27"/>
          <w:szCs w:val="27"/>
          <w:u w:val="single"/>
        </w:rPr>
        <w:t>学生教学形式查看指引.docx</w:t>
      </w:r>
      <w:r>
        <w:rPr>
          <w:rStyle w:val="8"/>
          <w:rFonts w:hint="eastAsia" w:ascii="Times New Roman" w:hAnsi="Times New Roman" w:eastAsia="微软雅黑" w:cs="Helvetica"/>
          <w:bCs/>
          <w:sz w:val="27"/>
          <w:szCs w:val="27"/>
          <w:u w:val="single"/>
        </w:rPr>
        <w:fldChar w:fldCharType="end"/>
      </w:r>
    </w:p>
    <w:p>
      <w:pPr>
        <w:pStyle w:val="4"/>
        <w:spacing w:line="480" w:lineRule="atLeast"/>
        <w:ind w:right="645"/>
        <w:jc w:val="right"/>
        <w:rPr>
          <w:rFonts w:ascii="Helvetica" w:hAnsi="Helvetica" w:cs="Helvetica"/>
          <w:color w:val="333333"/>
          <w:sz w:val="21"/>
          <w:szCs w:val="21"/>
        </w:rPr>
      </w:pPr>
      <w:bookmarkStart w:id="2" w:name="_GoBack"/>
      <w:bookmarkEnd w:id="2"/>
      <w:r>
        <w:rPr>
          <w:rFonts w:hint="eastAsia" w:ascii="Times New Roman" w:hAnsi="微软雅黑" w:eastAsia="微软雅黑" w:cs="Helvetica"/>
          <w:bCs/>
          <w:color w:val="333333"/>
          <w:sz w:val="27"/>
          <w:szCs w:val="27"/>
        </w:rPr>
        <w:t>教务处</w:t>
      </w:r>
    </w:p>
    <w:p>
      <w:pPr>
        <w:pStyle w:val="4"/>
        <w:spacing w:line="480" w:lineRule="atLeast"/>
        <w:jc w:val="right"/>
        <w:rPr>
          <w:rFonts w:ascii="Helvetica" w:hAnsi="Helvetica" w:cs="Helvetica"/>
          <w:color w:val="333333"/>
          <w:sz w:val="21"/>
          <w:szCs w:val="21"/>
        </w:rPr>
      </w:pPr>
      <w:r>
        <w:rPr>
          <w:rFonts w:hint="eastAsia" w:ascii="微软雅黑" w:hAnsi="微软雅黑" w:eastAsia="微软雅黑" w:cs="Times New Roman"/>
          <w:bCs/>
          <w:color w:val="333333"/>
          <w:sz w:val="27"/>
          <w:szCs w:val="27"/>
        </w:rPr>
        <w:t xml:space="preserve"> </w:t>
      </w:r>
      <w:r>
        <w:rPr>
          <w:rFonts w:hint="eastAsia" w:ascii="微软雅黑" w:hAnsi="仿宋" w:eastAsia="仿宋" w:cs="Times New Roman"/>
          <w:bCs/>
          <w:color w:val="333333"/>
          <w:sz w:val="27"/>
          <w:szCs w:val="27"/>
        </w:rPr>
        <w:t>2021</w:t>
      </w:r>
      <w:r>
        <w:rPr>
          <w:rFonts w:hint="eastAsia" w:ascii="Times New Roman" w:hAnsi="微软雅黑" w:eastAsia="微软雅黑" w:cs="Helvetica"/>
          <w:bCs/>
          <w:color w:val="333333"/>
          <w:sz w:val="27"/>
          <w:szCs w:val="27"/>
        </w:rPr>
        <w:t>年</w:t>
      </w:r>
      <w:r>
        <w:rPr>
          <w:rFonts w:hint="eastAsia" w:ascii="微软雅黑" w:hAnsi="仿宋" w:eastAsia="仿宋" w:cs="Helvetica"/>
          <w:bCs/>
          <w:color w:val="333333"/>
          <w:sz w:val="27"/>
          <w:szCs w:val="27"/>
        </w:rPr>
        <w:t>8</w:t>
      </w:r>
      <w:r>
        <w:rPr>
          <w:rFonts w:hint="eastAsia" w:ascii="Times New Roman" w:hAnsi="微软雅黑" w:eastAsia="微软雅黑" w:cs="Helvetica"/>
          <w:bCs/>
          <w:color w:val="333333"/>
          <w:sz w:val="27"/>
          <w:szCs w:val="27"/>
        </w:rPr>
        <w:t>月</w:t>
      </w:r>
      <w:r>
        <w:rPr>
          <w:rFonts w:hint="eastAsia" w:ascii="微软雅黑" w:hAnsi="仿宋" w:eastAsia="仿宋" w:cs="Helvetica"/>
          <w:bCs/>
          <w:color w:val="333333"/>
          <w:sz w:val="27"/>
          <w:szCs w:val="27"/>
        </w:rPr>
        <w:t>20</w:t>
      </w:r>
      <w:r>
        <w:rPr>
          <w:rFonts w:hint="eastAsia" w:ascii="Times New Roman" w:hAnsi="微软雅黑" w:eastAsia="微软雅黑" w:cs="Helvetica"/>
          <w:bCs/>
          <w:color w:val="333333"/>
          <w:sz w:val="27"/>
          <w:szCs w:val="27"/>
        </w:rPr>
        <w:t>日</w:t>
      </w:r>
    </w:p>
    <w:p>
      <w:pPr>
        <w:rPr>
          <w:rFonts w:hint="eastAsia"/>
        </w:rPr>
      </w:pPr>
    </w:p>
    <w:sectPr>
      <w:type w:val="continuous"/>
      <w:pgSz w:w="11906" w:h="16838"/>
      <w:pgMar w:top="992" w:right="1746" w:bottom="964" w:left="1746"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Helvetica">
    <w:altName w:val="Arial"/>
    <w:panose1 w:val="020B0504020202020204"/>
    <w:charset w:val="00"/>
    <w:family w:val="swiss"/>
    <w:pitch w:val="default"/>
    <w:sig w:usb0="00000000" w:usb1="00000000" w:usb2="00000009" w:usb3="00000000" w:csb0="000001F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40050234"/>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5E6"/>
    <w:rsid w:val="00957D1C"/>
    <w:rsid w:val="00DE55E6"/>
    <w:rsid w:val="00E22862"/>
    <w:rsid w:val="37E43E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semiHidden/>
    <w:unhideWhenUsed/>
    <w:uiPriority w:val="99"/>
    <w:rPr>
      <w:color w:val="337AB7"/>
      <w:u w:val="none"/>
      <w:shd w:val="clear" w:color="auto" w:fill="auto"/>
    </w:rPr>
  </w:style>
  <w:style w:type="character" w:customStyle="1" w:styleId="9">
    <w:name w:val="页眉 字符"/>
    <w:basedOn w:val="6"/>
    <w:link w:val="3"/>
    <w:qFormat/>
    <w:uiPriority w:val="99"/>
    <w:rPr>
      <w:sz w:val="18"/>
      <w:szCs w:val="18"/>
    </w:rPr>
  </w:style>
  <w:style w:type="character" w:customStyle="1" w:styleId="10">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353</Words>
  <Characters>2016</Characters>
  <Lines>16</Lines>
  <Paragraphs>4</Paragraphs>
  <TotalTime>11</TotalTime>
  <ScaleCrop>false</ScaleCrop>
  <LinksUpToDate>false</LinksUpToDate>
  <CharactersWithSpaces>2365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2021-08-21T09:34:00Z</dcterms:created>
  <dc:creator>HONG</dc:creator>
  <cp:lastModifiedBy>lenovo</cp:lastModifiedBy>
  <cp:lastPrinted>2021-08-22T01:19:56Z</cp:lastPrinted>
  <dcterms:modified xsi:type="dcterms:W3CDTF">2021-08-22T02:21:10Z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